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AE39" w14:textId="77777777" w:rsidR="00617D51" w:rsidRPr="00617D51" w:rsidRDefault="00617D51" w:rsidP="00617D51">
      <w:pPr>
        <w:pStyle w:val="1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17D51">
        <w:rPr>
          <w:rFonts w:ascii="Times New Roman" w:hAnsi="Times New Roman" w:cs="Times New Roman"/>
          <w:i w:val="0"/>
          <w:sz w:val="32"/>
          <w:szCs w:val="32"/>
        </w:rPr>
        <w:t>Общество с ограниченной ответственностью</w:t>
      </w:r>
    </w:p>
    <w:p w14:paraId="61FCBE49" w14:textId="77777777" w:rsidR="00617D51" w:rsidRPr="00617D51" w:rsidRDefault="00617D51" w:rsidP="00617D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17D51">
        <w:rPr>
          <w:rFonts w:ascii="Times New Roman" w:hAnsi="Times New Roman" w:cs="Times New Roman"/>
          <w:sz w:val="32"/>
          <w:szCs w:val="32"/>
        </w:rPr>
        <w:t>«Управляющая компания «</w:t>
      </w:r>
      <w:r w:rsidRPr="00617D51">
        <w:rPr>
          <w:rFonts w:ascii="Times New Roman" w:hAnsi="Times New Roman" w:cs="Times New Roman"/>
          <w:b/>
          <w:bCs/>
          <w:sz w:val="36"/>
          <w:szCs w:val="36"/>
        </w:rPr>
        <w:t>Профессиональные Инвестиции</w:t>
      </w:r>
      <w:r w:rsidRPr="00617D51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000000">
        <w:rPr>
          <w:rFonts w:ascii="Times New Roman" w:hAnsi="Times New Roman" w:cs="Times New Roman"/>
          <w:b/>
          <w:bCs/>
          <w:sz w:val="36"/>
          <w:szCs w:val="36"/>
          <w:u w:val="single"/>
        </w:rPr>
        <w:pict w14:anchorId="4BC1D0EC">
          <v:rect id="_x0000_i1025" style="width:0;height:1.5pt" o:hralign="center" o:hrstd="t" o:hr="t" fillcolor="gray" stroked="f"/>
        </w:pict>
      </w:r>
    </w:p>
    <w:p w14:paraId="381CE0D8" w14:textId="77777777" w:rsidR="00617D51" w:rsidRPr="00617D51" w:rsidRDefault="00617D51" w:rsidP="00617D5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17D51">
        <w:rPr>
          <w:rFonts w:ascii="Times New Roman" w:hAnsi="Times New Roman" w:cs="Times New Roman"/>
          <w:sz w:val="20"/>
        </w:rPr>
        <w:t xml:space="preserve">123001, </w:t>
      </w:r>
      <w:proofErr w:type="spellStart"/>
      <w:r w:rsidRPr="00617D51">
        <w:rPr>
          <w:rFonts w:ascii="Times New Roman" w:hAnsi="Times New Roman" w:cs="Times New Roman"/>
          <w:sz w:val="20"/>
        </w:rPr>
        <w:t>г.Москва</w:t>
      </w:r>
      <w:proofErr w:type="spellEnd"/>
      <w:r w:rsidRPr="00617D51">
        <w:rPr>
          <w:rFonts w:ascii="Times New Roman" w:hAnsi="Times New Roman" w:cs="Times New Roman"/>
          <w:sz w:val="20"/>
        </w:rPr>
        <w:t xml:space="preserve">, Ермолаевский пер., д.27, стр.1, </w:t>
      </w:r>
      <w:proofErr w:type="spellStart"/>
      <w:r w:rsidRPr="00617D51">
        <w:rPr>
          <w:rFonts w:ascii="Times New Roman" w:hAnsi="Times New Roman" w:cs="Times New Roman"/>
          <w:sz w:val="20"/>
        </w:rPr>
        <w:t>эт</w:t>
      </w:r>
      <w:proofErr w:type="spellEnd"/>
      <w:r w:rsidRPr="00617D51">
        <w:rPr>
          <w:rFonts w:ascii="Times New Roman" w:hAnsi="Times New Roman" w:cs="Times New Roman"/>
          <w:sz w:val="20"/>
        </w:rPr>
        <w:t xml:space="preserve"> 6, оф 601                  </w:t>
      </w:r>
      <w:r>
        <w:rPr>
          <w:rFonts w:ascii="Times New Roman" w:hAnsi="Times New Roman" w:cs="Times New Roman"/>
          <w:sz w:val="20"/>
        </w:rPr>
        <w:t xml:space="preserve">      </w:t>
      </w:r>
      <w:r w:rsidRPr="00617D51">
        <w:rPr>
          <w:rFonts w:ascii="Times New Roman" w:hAnsi="Times New Roman" w:cs="Times New Roman"/>
          <w:sz w:val="20"/>
        </w:rPr>
        <w:t xml:space="preserve">                   тел. (495) 786-88-31</w:t>
      </w:r>
    </w:p>
    <w:p w14:paraId="46EA8EA4" w14:textId="77777777" w:rsidR="00617D51" w:rsidRPr="006F49EC" w:rsidRDefault="00617D51" w:rsidP="00617D51">
      <w:pPr>
        <w:rPr>
          <w:sz w:val="16"/>
          <w:szCs w:val="16"/>
        </w:rPr>
      </w:pPr>
    </w:p>
    <w:tbl>
      <w:tblPr>
        <w:tblW w:w="985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32"/>
        <w:gridCol w:w="2938"/>
        <w:gridCol w:w="413"/>
        <w:gridCol w:w="313"/>
        <w:gridCol w:w="1162"/>
        <w:gridCol w:w="374"/>
        <w:gridCol w:w="242"/>
        <w:gridCol w:w="397"/>
        <w:gridCol w:w="242"/>
        <w:gridCol w:w="779"/>
        <w:gridCol w:w="317"/>
        <w:gridCol w:w="1066"/>
        <w:gridCol w:w="177"/>
      </w:tblGrid>
      <w:tr w:rsidR="00DE5CD9" w14:paraId="52EE1A01" w14:textId="77777777" w:rsidTr="00DE5CD9"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2F6F110E" w14:textId="77777777" w:rsidR="00DE5CD9" w:rsidRPr="00617D51" w:rsidRDefault="00DE5CD9" w:rsidP="00617D51">
            <w:pPr>
              <w:tabs>
                <w:tab w:val="right" w:pos="61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7D51">
              <w:rPr>
                <w:rFonts w:ascii="Times New Roman" w:hAnsi="Times New Roman" w:cs="Times New Roman"/>
                <w:b/>
                <w:sz w:val="24"/>
              </w:rPr>
              <w:t>Ключевой информационный документ</w:t>
            </w:r>
          </w:p>
        </w:tc>
      </w:tr>
      <w:tr w:rsidR="00DE5CD9" w:rsidRPr="00DB2AF1" w14:paraId="2B75E99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136882FD" w14:textId="77777777" w:rsidR="00DE5CD9" w:rsidRPr="00DB2AF1" w:rsidRDefault="00DE5CD9" w:rsidP="00081061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1. Общие сведения</w:t>
            </w:r>
          </w:p>
        </w:tc>
      </w:tr>
      <w:tr w:rsidR="00DE5CD9" w:rsidRPr="00DB2AF1" w14:paraId="35BE6A30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658F4335" w14:textId="77777777" w:rsidR="00DE5CD9" w:rsidRPr="002361D7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2361D7">
              <w:rPr>
                <w:sz w:val="22"/>
              </w:rPr>
              <w:t>Ключевой информационный документ</w:t>
            </w:r>
          </w:p>
          <w:p w14:paraId="44124409" w14:textId="7D07AB14" w:rsidR="00DE5CD9" w:rsidRPr="002361D7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2361D7">
              <w:rPr>
                <w:sz w:val="22"/>
              </w:rPr>
              <w:t xml:space="preserve">по состоянию на </w:t>
            </w:r>
            <w:r w:rsidR="00BC1647" w:rsidRPr="002361D7">
              <w:rPr>
                <w:sz w:val="22"/>
              </w:rPr>
              <w:t>29</w:t>
            </w:r>
            <w:r w:rsidRPr="002361D7">
              <w:rPr>
                <w:sz w:val="22"/>
              </w:rPr>
              <w:t>.</w:t>
            </w:r>
            <w:r w:rsidR="00803F41" w:rsidRPr="002361D7">
              <w:rPr>
                <w:sz w:val="22"/>
              </w:rPr>
              <w:t>0</w:t>
            </w:r>
            <w:r w:rsidR="00BC1647" w:rsidRPr="002361D7">
              <w:rPr>
                <w:sz w:val="22"/>
              </w:rPr>
              <w:t>5</w:t>
            </w:r>
            <w:r w:rsidRPr="002361D7">
              <w:rPr>
                <w:sz w:val="22"/>
              </w:rPr>
              <w:t>.2026</w:t>
            </w:r>
          </w:p>
          <w:p w14:paraId="0BC8E9CF" w14:textId="77777777" w:rsidR="00DE5CD9" w:rsidRPr="002361D7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2361D7">
              <w:rPr>
                <w:sz w:val="22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DE5CD9" w:rsidRPr="00DB2AF1" w14:paraId="4876E672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</w:tcPr>
          <w:p w14:paraId="64FC91EC" w14:textId="77777777" w:rsidR="00DE5CD9" w:rsidRPr="002361D7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2361D7">
              <w:rPr>
                <w:sz w:val="22"/>
              </w:rPr>
              <w:t>Закрытый паевой инвестиционный фонд недвижимости «Ермолаевский» (далее – Фонд)</w:t>
            </w:r>
          </w:p>
        </w:tc>
      </w:tr>
      <w:tr w:rsidR="00DE5CD9" w:rsidRPr="00DB2AF1" w14:paraId="2F7BE28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147389D8" w14:textId="77777777" w:rsidR="00DE5CD9" w:rsidRPr="002361D7" w:rsidRDefault="00DE5CD9" w:rsidP="001A43C2">
            <w:pPr>
              <w:pStyle w:val="ConsPlusNormal"/>
              <w:ind w:firstLine="222"/>
              <w:jc w:val="both"/>
              <w:rPr>
                <w:sz w:val="22"/>
              </w:rPr>
            </w:pPr>
            <w:r w:rsidRPr="002361D7">
              <w:rPr>
                <w:sz w:val="22"/>
              </w:rPr>
              <w:t>под управлением ООО «УК «ПрофИнвестиции»</w:t>
            </w:r>
          </w:p>
        </w:tc>
      </w:tr>
      <w:tr w:rsidR="00DE5CD9" w:rsidRPr="00DB2AF1" w14:paraId="68F117E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3EAF5F8A" w14:textId="77777777" w:rsidR="00DE5CD9" w:rsidRPr="00DB78D5" w:rsidRDefault="00DE5CD9" w:rsidP="00081061">
            <w:pPr>
              <w:pStyle w:val="ConsPlusNormal"/>
              <w:outlineLvl w:val="1"/>
              <w:rPr>
                <w:sz w:val="22"/>
              </w:rPr>
            </w:pPr>
            <w:r w:rsidRPr="00DB78D5">
              <w:rPr>
                <w:sz w:val="22"/>
              </w:rPr>
              <w:t>Раздел 2. Внимание</w:t>
            </w:r>
          </w:p>
        </w:tc>
      </w:tr>
      <w:tr w:rsidR="00DE5CD9" w:rsidRPr="00DB2AF1" w14:paraId="6D9D06C7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  <w:trHeight w:val="2951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04300DC2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428C8E76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 xml:space="preserve">2. Результаты инвестирования в прошлом не определяют доходы в будущем. Стоимость инвестиционных паев может увеличиваться и уменьшаться. </w:t>
            </w:r>
          </w:p>
          <w:p w14:paraId="25422D8B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>3. Владелец инвестиционного пая имеет право требовать от управляющей компании Фонда погашения инвестиционного пая в случаях, предусмотренных Федеральным законом от 29.11.2001 № 156-ФЗ «Об инвестиционных фондах» (далее – Федеральный закон «Об инвестиционных фондах»):</w:t>
            </w:r>
          </w:p>
          <w:p w14:paraId="76D9FDD1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 xml:space="preserve">- предъявление владельцем инвестиционных паев требования о погашении всех или части инвестиционных паев, принадлежащих ему на дату составления списка лиц, имеющих право участвовать в общем собрании, в случае принятия общим собранием решения об утверждении изменений и дополнений, которые вносятся в Правила, или о передаче прав и обязанностей по договору доверительного управления Фондом другой управляющей компании, или о продлении срока действия договора доверительного управления Фондом, против которого он голосовал; </w:t>
            </w:r>
          </w:p>
          <w:p w14:paraId="23EB3057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предъявление владельцем инвестиционных паев – физическим лицом требования о погашении принадлежащих ему инвестиционных паев в случае нарушения Управляющей компанией положений, предусмотренных статьей 21</w:t>
            </w:r>
            <w:r w:rsidRPr="00F43F91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F43F91">
              <w:rPr>
                <w:rFonts w:ascii="Times New Roman" w:hAnsi="Times New Roman" w:cs="Times New Roman"/>
              </w:rPr>
              <w:t>Федерального закона «Об инвестиционных фондах»;</w:t>
            </w:r>
          </w:p>
          <w:p w14:paraId="10AA455C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частичное погашение инвестиционных паев;</w:t>
            </w:r>
          </w:p>
          <w:p w14:paraId="6F33A666" w14:textId="77777777" w:rsidR="00DE5CD9" w:rsidRPr="00F43F91" w:rsidRDefault="00DE5CD9" w:rsidP="001A43C2">
            <w:pPr>
              <w:spacing w:after="0" w:line="240" w:lineRule="auto"/>
              <w:ind w:left="505"/>
              <w:jc w:val="both"/>
              <w:rPr>
                <w:rFonts w:ascii="Times New Roman" w:hAnsi="Times New Roman" w:cs="Times New Roman"/>
              </w:rPr>
            </w:pPr>
            <w:r w:rsidRPr="00F43F91">
              <w:rPr>
                <w:rFonts w:ascii="Times New Roman" w:hAnsi="Times New Roman" w:cs="Times New Roman"/>
              </w:rPr>
              <w:t>- прекращение Фонда.</w:t>
            </w:r>
          </w:p>
          <w:p w14:paraId="2B8377F0" w14:textId="77777777" w:rsidR="00DE5CD9" w:rsidRPr="00F43F91" w:rsidRDefault="00DE5CD9" w:rsidP="001A43C2">
            <w:pPr>
              <w:pStyle w:val="ConsPlusNormal"/>
              <w:ind w:left="222"/>
              <w:jc w:val="both"/>
              <w:rPr>
                <w:sz w:val="22"/>
                <w:szCs w:val="22"/>
              </w:rPr>
            </w:pPr>
            <w:r w:rsidRPr="00F43F91">
              <w:rPr>
                <w:sz w:val="22"/>
                <w:szCs w:val="22"/>
              </w:rPr>
              <w:t xml:space="preserve">4. Перед приобретением инвестиционных паев фонда следует внимательно ознакомиться с правилами доверительного управления данным фондом, размещенными на сайте </w:t>
            </w:r>
            <w:hyperlink r:id="rId7" w:history="1">
              <w:r w:rsidRPr="00F43F91">
                <w:rPr>
                  <w:rStyle w:val="a5"/>
                  <w:sz w:val="22"/>
                  <w:szCs w:val="22"/>
                </w:rPr>
                <w:t>http://ukprofinvest.ru/funds/general</w:t>
              </w:r>
            </w:hyperlink>
            <w:r w:rsidRPr="00F43F91">
              <w:rPr>
                <w:sz w:val="22"/>
                <w:szCs w:val="22"/>
              </w:rPr>
              <w:t xml:space="preserve">.  </w:t>
            </w:r>
          </w:p>
        </w:tc>
      </w:tr>
      <w:tr w:rsidR="00DE5CD9" w:rsidRPr="00DB2AF1" w14:paraId="4CFC3506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3C1A0345" w14:textId="77777777" w:rsidR="00DE5CD9" w:rsidRPr="00DB78D5" w:rsidRDefault="00DE5CD9" w:rsidP="00081061">
            <w:pPr>
              <w:pStyle w:val="ConsPlusNormal"/>
              <w:outlineLvl w:val="1"/>
              <w:rPr>
                <w:sz w:val="22"/>
              </w:rPr>
            </w:pPr>
            <w:r w:rsidRPr="00DB78D5">
              <w:rPr>
                <w:sz w:val="22"/>
              </w:rPr>
              <w:t>Раздел 3. Инвестиционная стратегия</w:t>
            </w:r>
          </w:p>
        </w:tc>
      </w:tr>
      <w:tr w:rsidR="00DE5CD9" w:rsidRPr="00DB2AF1" w14:paraId="7C6E6369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028B018C" w14:textId="77777777" w:rsidR="00DE5CD9" w:rsidRPr="002361D7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2361D7">
              <w:rPr>
                <w:sz w:val="22"/>
              </w:rPr>
              <w:t>1. Фонд нацелен на прирост инвестированного капитала за счет сдачи приобретенного недвижимого имущества в аренду.</w:t>
            </w:r>
          </w:p>
          <w:p w14:paraId="29C70D96" w14:textId="5C931E7F" w:rsidR="00DE5CD9" w:rsidRPr="002361D7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2361D7">
              <w:rPr>
                <w:sz w:val="22"/>
              </w:rPr>
              <w:t>2. Реализуется стратегия активного управления - структура инвестиционного портфеля меняется в соответствии с рыночной ситуацией.</w:t>
            </w:r>
            <w:r w:rsidR="000A3954" w:rsidRPr="002361D7">
              <w:rPr>
                <w:sz w:val="22"/>
              </w:rPr>
              <w:t xml:space="preserve"> </w:t>
            </w:r>
          </w:p>
          <w:p w14:paraId="5460F009" w14:textId="77777777" w:rsidR="00DE5CD9" w:rsidRPr="002361D7" w:rsidRDefault="00DE5CD9" w:rsidP="001A43C2">
            <w:pPr>
              <w:pStyle w:val="ConsPlusNormal"/>
              <w:ind w:left="222"/>
              <w:jc w:val="both"/>
              <w:rPr>
                <w:sz w:val="22"/>
              </w:rPr>
            </w:pPr>
            <w:r w:rsidRPr="002361D7">
              <w:rPr>
                <w:sz w:val="22"/>
              </w:rPr>
              <w:t>3. Средства инвестируются в недвижимое имущество.</w:t>
            </w:r>
          </w:p>
          <w:p w14:paraId="25E5711F" w14:textId="3DDEC44B" w:rsidR="00DE5CD9" w:rsidRPr="002361D7" w:rsidRDefault="00DE5CD9" w:rsidP="001A43C2">
            <w:pPr>
              <w:pStyle w:val="ConsPlusNormal"/>
              <w:ind w:left="222"/>
              <w:rPr>
                <w:sz w:val="22"/>
              </w:rPr>
            </w:pPr>
            <w:r w:rsidRPr="002361D7">
              <w:rPr>
                <w:sz w:val="22"/>
              </w:rPr>
              <w:t xml:space="preserve">4. Активы паевого инвестиционного фонда инвестированы в </w:t>
            </w:r>
            <w:r w:rsidR="00EB3983" w:rsidRPr="002361D7">
              <w:rPr>
                <w:sz w:val="22"/>
              </w:rPr>
              <w:t>9</w:t>
            </w:r>
            <w:r w:rsidRPr="002361D7">
              <w:rPr>
                <w:sz w:val="22"/>
              </w:rPr>
              <w:t xml:space="preserve"> объектов.</w:t>
            </w:r>
          </w:p>
          <w:p w14:paraId="6E3182A8" w14:textId="77777777" w:rsidR="00DE5CD9" w:rsidRPr="00DB2AF1" w:rsidRDefault="00DE5CD9" w:rsidP="001A43C2">
            <w:pPr>
              <w:pStyle w:val="ConsPlusNormal"/>
              <w:ind w:left="222"/>
              <w:rPr>
                <w:sz w:val="22"/>
              </w:rPr>
            </w:pPr>
            <w:r w:rsidRPr="002361D7">
              <w:rPr>
                <w:sz w:val="22"/>
              </w:rPr>
              <w:t>5. Объекты инвестирования в активах:</w:t>
            </w:r>
          </w:p>
        </w:tc>
      </w:tr>
      <w:tr w:rsidR="00DE5CD9" w:rsidRPr="00DB2AF1" w14:paraId="433F054D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111" w14:textId="77777777" w:rsidR="00DE5CD9" w:rsidRPr="00DB2AF1" w:rsidRDefault="00DE5CD9" w:rsidP="00081061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Наименование объекта инвестирования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EA2" w14:textId="77777777" w:rsidR="00DE5CD9" w:rsidRPr="00DB2AF1" w:rsidRDefault="00DE5CD9" w:rsidP="00081061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Доля от активов, %</w:t>
            </w:r>
          </w:p>
        </w:tc>
      </w:tr>
      <w:tr w:rsidR="00DE5CD9" w:rsidRPr="00DB2AF1" w14:paraId="7A266C9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CC1" w14:textId="77777777"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lastRenderedPageBreak/>
              <w:t xml:space="preserve">Нежилая недвижимость, </w:t>
            </w:r>
            <w:proofErr w:type="spellStart"/>
            <w:r w:rsidRPr="00F65DCF">
              <w:rPr>
                <w:sz w:val="22"/>
                <w:szCs w:val="20"/>
              </w:rPr>
              <w:t>кад</w:t>
            </w:r>
            <w:proofErr w:type="spellEnd"/>
            <w:r w:rsidRPr="00F65DCF">
              <w:rPr>
                <w:sz w:val="22"/>
                <w:szCs w:val="20"/>
              </w:rPr>
              <w:t xml:space="preserve">. № 77:01:0001075:1032 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387" w14:textId="57961733" w:rsidR="00DE5CD9" w:rsidRPr="002361D7" w:rsidRDefault="00C50CD6" w:rsidP="001409B9">
            <w:pPr>
              <w:pStyle w:val="ConsPlusNormal"/>
              <w:jc w:val="center"/>
              <w:rPr>
                <w:sz w:val="22"/>
                <w:szCs w:val="20"/>
              </w:rPr>
            </w:pPr>
            <w:r w:rsidRPr="002361D7">
              <w:rPr>
                <w:sz w:val="22"/>
                <w:szCs w:val="20"/>
              </w:rPr>
              <w:t>96,94</w:t>
            </w:r>
          </w:p>
        </w:tc>
      </w:tr>
      <w:tr w:rsidR="00DE5CD9" w:rsidRPr="00DB2AF1" w14:paraId="5C320D6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928" w14:textId="77777777"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АО «</w:t>
            </w:r>
            <w:proofErr w:type="spellStart"/>
            <w:r w:rsidRPr="00F65DCF">
              <w:rPr>
                <w:sz w:val="22"/>
                <w:szCs w:val="20"/>
              </w:rPr>
              <w:t>Альфа-банк</w:t>
            </w:r>
            <w:proofErr w:type="spellEnd"/>
            <w:r w:rsidRPr="00F65DCF">
              <w:rPr>
                <w:sz w:val="22"/>
                <w:szCs w:val="20"/>
              </w:rPr>
              <w:t>»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9C7" w14:textId="4D52B757" w:rsidR="00DE5CD9" w:rsidRPr="002361D7" w:rsidRDefault="00C50CD6" w:rsidP="00C36AAE">
            <w:pPr>
              <w:pStyle w:val="ConsPlusNormal"/>
              <w:jc w:val="center"/>
              <w:rPr>
                <w:sz w:val="22"/>
                <w:szCs w:val="20"/>
              </w:rPr>
            </w:pPr>
            <w:r w:rsidRPr="002361D7">
              <w:rPr>
                <w:sz w:val="22"/>
                <w:szCs w:val="20"/>
              </w:rPr>
              <w:t>2,67</w:t>
            </w:r>
          </w:p>
        </w:tc>
      </w:tr>
      <w:tr w:rsidR="00DE5CD9" w:rsidRPr="00DB2AF1" w14:paraId="4B5F508B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4B7" w14:textId="77777777" w:rsidR="00DE5CD9" w:rsidRPr="00F65DCF" w:rsidRDefault="00DE5CD9" w:rsidP="001409B9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ПАО Сбербанк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ECBA" w14:textId="1ADC91BF" w:rsidR="00DE5CD9" w:rsidRPr="002361D7" w:rsidRDefault="00EB3983" w:rsidP="001409B9">
            <w:pPr>
              <w:pStyle w:val="ConsPlusNormal"/>
              <w:jc w:val="center"/>
              <w:rPr>
                <w:sz w:val="22"/>
                <w:szCs w:val="20"/>
              </w:rPr>
            </w:pPr>
            <w:r w:rsidRPr="002361D7">
              <w:rPr>
                <w:sz w:val="22"/>
                <w:szCs w:val="20"/>
              </w:rPr>
              <w:t>0,0</w:t>
            </w:r>
            <w:r w:rsidR="00C50CD6" w:rsidRPr="002361D7">
              <w:rPr>
                <w:sz w:val="22"/>
                <w:szCs w:val="20"/>
              </w:rPr>
              <w:t>8</w:t>
            </w:r>
          </w:p>
        </w:tc>
      </w:tr>
      <w:tr w:rsidR="00DE5CD9" w:rsidRPr="00DB2AF1" w14:paraId="3DA56AE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CE72" w14:textId="77777777" w:rsidR="00DE5CD9" w:rsidRPr="00F65DCF" w:rsidRDefault="00DE5CD9" w:rsidP="0028238E">
            <w:pPr>
              <w:pStyle w:val="ConsPlusNormal"/>
              <w:rPr>
                <w:sz w:val="22"/>
                <w:szCs w:val="20"/>
              </w:rPr>
            </w:pPr>
            <w:r w:rsidRPr="00F65DCF">
              <w:rPr>
                <w:sz w:val="22"/>
                <w:szCs w:val="20"/>
              </w:rPr>
              <w:t>Денежные средства, размещенные на банковском счету в АО «Райффайзенбанк»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BF1C" w14:textId="77777777" w:rsidR="00DE5CD9" w:rsidRPr="002361D7" w:rsidRDefault="00DE5CD9" w:rsidP="0028238E">
            <w:pPr>
              <w:pStyle w:val="ConsPlusNormal"/>
              <w:jc w:val="center"/>
              <w:rPr>
                <w:sz w:val="22"/>
                <w:szCs w:val="20"/>
              </w:rPr>
            </w:pPr>
            <w:r w:rsidRPr="002361D7">
              <w:rPr>
                <w:sz w:val="22"/>
                <w:szCs w:val="20"/>
              </w:rPr>
              <w:t>0,02</w:t>
            </w:r>
          </w:p>
        </w:tc>
      </w:tr>
      <w:tr w:rsidR="00DE5CD9" w:rsidRPr="00DB2AF1" w14:paraId="37368382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7EE1" w14:textId="77777777"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(расчеты по выданным авансам)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D3F" w14:textId="1A3284EB" w:rsidR="00DE5CD9" w:rsidRPr="002361D7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0,0</w:t>
            </w:r>
            <w:r w:rsidR="00EB3983" w:rsidRPr="002361D7">
              <w:rPr>
                <w:sz w:val="22"/>
              </w:rPr>
              <w:t>5</w:t>
            </w:r>
          </w:p>
        </w:tc>
      </w:tr>
      <w:tr w:rsidR="00DE5CD9" w:rsidRPr="00DB2AF1" w14:paraId="3A47070B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FDA" w14:textId="77777777"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(прочие)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EEE" w14:textId="37C89C45" w:rsidR="00DE5CD9" w:rsidRPr="002361D7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0,</w:t>
            </w:r>
            <w:r w:rsidR="00204058" w:rsidRPr="002361D7">
              <w:rPr>
                <w:sz w:val="22"/>
              </w:rPr>
              <w:t>1</w:t>
            </w:r>
            <w:r w:rsidR="00C50CD6" w:rsidRPr="002361D7">
              <w:rPr>
                <w:sz w:val="22"/>
              </w:rPr>
              <w:t>1</w:t>
            </w:r>
          </w:p>
        </w:tc>
      </w:tr>
      <w:tr w:rsidR="00DE5CD9" w:rsidRPr="00DB2AF1" w14:paraId="1BC49A3D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CBB" w14:textId="6B511238" w:rsidR="00DE5CD9" w:rsidRPr="00F65DCF" w:rsidRDefault="00DE5CD9" w:rsidP="00F03B4F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</w:t>
            </w:r>
            <w:r w:rsidR="00204058">
              <w:rPr>
                <w:sz w:val="22"/>
              </w:rPr>
              <w:t>НДС с аванса</w:t>
            </w:r>
            <w:r>
              <w:rPr>
                <w:sz w:val="22"/>
              </w:rPr>
              <w:t>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66A" w14:textId="2DD25452" w:rsidR="00DE5CD9" w:rsidRPr="002361D7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0,0</w:t>
            </w:r>
            <w:r w:rsidR="00C50CD6" w:rsidRPr="002361D7">
              <w:rPr>
                <w:sz w:val="22"/>
              </w:rPr>
              <w:t>1</w:t>
            </w:r>
          </w:p>
        </w:tc>
      </w:tr>
      <w:tr w:rsidR="00EB3983" w:rsidRPr="00DB2AF1" w14:paraId="6691105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F6D" w14:textId="4ECCA34A" w:rsidR="00EB3983" w:rsidRPr="00F65DCF" w:rsidRDefault="00EB3983" w:rsidP="00F03B4F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(расчеты по услугам)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9EC" w14:textId="18454F57" w:rsidR="00EB3983" w:rsidRPr="002361D7" w:rsidRDefault="00EB3983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0,0</w:t>
            </w:r>
            <w:r w:rsidR="00C50CD6" w:rsidRPr="002361D7">
              <w:rPr>
                <w:sz w:val="22"/>
              </w:rPr>
              <w:t>4</w:t>
            </w:r>
          </w:p>
        </w:tc>
      </w:tr>
      <w:tr w:rsidR="00DE5CD9" w:rsidRPr="00DB2AF1" w14:paraId="545DBBBE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6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5CF" w14:textId="77777777" w:rsidR="00DE5CD9" w:rsidRPr="00F65DCF" w:rsidRDefault="00DE5CD9" w:rsidP="0065394A">
            <w:pPr>
              <w:pStyle w:val="ConsPlusNormal"/>
              <w:rPr>
                <w:sz w:val="22"/>
              </w:rPr>
            </w:pPr>
            <w:r w:rsidRPr="00F65DCF">
              <w:rPr>
                <w:sz w:val="22"/>
              </w:rPr>
              <w:t>Дебиторская задолженность</w:t>
            </w:r>
            <w:r>
              <w:rPr>
                <w:sz w:val="22"/>
              </w:rPr>
              <w:t xml:space="preserve"> (арендные платежи)</w:t>
            </w:r>
          </w:p>
        </w:tc>
        <w:tc>
          <w:tcPr>
            <w:tcW w:w="3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1343" w14:textId="2B9F547B" w:rsidR="00DE5CD9" w:rsidRPr="002361D7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0,</w:t>
            </w:r>
            <w:r w:rsidR="00204058" w:rsidRPr="002361D7">
              <w:rPr>
                <w:sz w:val="22"/>
              </w:rPr>
              <w:t>09</w:t>
            </w:r>
          </w:p>
        </w:tc>
      </w:tr>
      <w:tr w:rsidR="00DE5CD9" w:rsidRPr="00DB2AF1" w14:paraId="1322D48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AF85007" w14:textId="77777777" w:rsidR="00DE5CD9" w:rsidRPr="00DB2AF1" w:rsidRDefault="00DE5CD9" w:rsidP="00C06885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4. Основные инвестиционные риски</w:t>
            </w:r>
          </w:p>
        </w:tc>
      </w:tr>
      <w:tr w:rsidR="00DE5CD9" w:rsidRPr="00DB2AF1" w14:paraId="4A449FEB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9BB" w14:textId="77777777"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Вид риска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633E" w14:textId="77777777"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Вероятность реализации риска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FDD" w14:textId="77777777" w:rsidR="00DE5CD9" w:rsidRPr="00DB2AF1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DB2AF1">
              <w:rPr>
                <w:sz w:val="22"/>
              </w:rPr>
              <w:t>Объем потерь при реализации риска</w:t>
            </w:r>
          </w:p>
        </w:tc>
      </w:tr>
      <w:tr w:rsidR="00DE5CD9" w:rsidRPr="00DB2AF1" w14:paraId="78F6AB6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405" w14:textId="77777777" w:rsidR="00DE5CD9" w:rsidRPr="002361D7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Валютный риск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200" w14:textId="77777777" w:rsidR="00DE5CD9" w:rsidRPr="002361D7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035" w14:textId="77777777" w:rsidR="00DE5CD9" w:rsidRPr="002361D7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низкий</w:t>
            </w:r>
          </w:p>
        </w:tc>
      </w:tr>
      <w:tr w:rsidR="00DE5CD9" w:rsidRPr="00DB2AF1" w14:paraId="47F99A6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BA5" w14:textId="77777777" w:rsidR="00DE5CD9" w:rsidRPr="002361D7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Риск ликвидности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3869" w14:textId="77777777" w:rsidR="00DE5CD9" w:rsidRPr="002361D7" w:rsidRDefault="00DE5CD9" w:rsidP="00C06885">
            <w:pPr>
              <w:pStyle w:val="ConsPlusNormal"/>
              <w:jc w:val="center"/>
              <w:rPr>
                <w:sz w:val="22"/>
                <w:highlight w:val="yellow"/>
              </w:rPr>
            </w:pPr>
            <w:r w:rsidRPr="002361D7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1DB" w14:textId="77777777" w:rsidR="00DE5CD9" w:rsidRPr="002361D7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средний</w:t>
            </w:r>
          </w:p>
        </w:tc>
      </w:tr>
      <w:tr w:rsidR="00DE5CD9" w:rsidRPr="00DB2AF1" w14:paraId="4CDD676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222" w14:textId="77777777" w:rsidR="00DE5CD9" w:rsidRPr="002361D7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Финансовый риск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3A18" w14:textId="77777777" w:rsidR="00DE5CD9" w:rsidRPr="002361D7" w:rsidRDefault="00DE5CD9" w:rsidP="00C06885">
            <w:pPr>
              <w:pStyle w:val="ConsPlusNormal"/>
              <w:jc w:val="center"/>
              <w:rPr>
                <w:sz w:val="22"/>
                <w:highlight w:val="yellow"/>
              </w:rPr>
            </w:pPr>
            <w:r w:rsidRPr="002361D7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917" w14:textId="77777777" w:rsidR="00DE5CD9" w:rsidRPr="002361D7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средний</w:t>
            </w:r>
          </w:p>
        </w:tc>
      </w:tr>
      <w:tr w:rsidR="00DE5CD9" w:rsidRPr="00DB2AF1" w14:paraId="0D2B04E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AF4" w14:textId="77777777" w:rsidR="00DE5CD9" w:rsidRPr="002361D7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Риск контрагента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B3D" w14:textId="77777777" w:rsidR="00DE5CD9" w:rsidRPr="002361D7" w:rsidRDefault="00DE5CD9" w:rsidP="00C06885">
            <w:pPr>
              <w:pStyle w:val="ConsPlusNormal"/>
              <w:jc w:val="center"/>
              <w:rPr>
                <w:sz w:val="22"/>
                <w:highlight w:val="yellow"/>
              </w:rPr>
            </w:pPr>
            <w:r w:rsidRPr="002361D7">
              <w:rPr>
                <w:sz w:val="22"/>
              </w:rPr>
              <w:t>средняя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2E1" w14:textId="77777777" w:rsidR="00DE5CD9" w:rsidRPr="002361D7" w:rsidRDefault="00DE5CD9" w:rsidP="00C06885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низкий</w:t>
            </w:r>
          </w:p>
        </w:tc>
      </w:tr>
      <w:tr w:rsidR="00DE5CD9" w:rsidRPr="00DB2AF1" w14:paraId="251E17CF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466829F3" w14:textId="77777777" w:rsidR="00DE5CD9" w:rsidRPr="00DB2AF1" w:rsidRDefault="00DE5CD9" w:rsidP="00C06885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5. Основные результаты инвестирования</w:t>
            </w:r>
          </w:p>
        </w:tc>
      </w:tr>
      <w:tr w:rsidR="00DE5CD9" w:rsidRPr="00DB2AF1" w14:paraId="71C11A5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5096" w:type="dxa"/>
            <w:gridSpan w:val="4"/>
            <w:tcBorders>
              <w:bottom w:val="single" w:sz="4" w:space="0" w:color="auto"/>
            </w:tcBorders>
          </w:tcPr>
          <w:p w14:paraId="0E843373" w14:textId="77777777" w:rsidR="00DE5CD9" w:rsidRPr="00DB2AF1" w:rsidRDefault="00DE5CD9" w:rsidP="00C06885">
            <w:pPr>
              <w:pStyle w:val="ConsPlusNormal"/>
              <w:ind w:left="283"/>
              <w:rPr>
                <w:sz w:val="22"/>
              </w:rPr>
            </w:pPr>
            <w:r w:rsidRPr="007C4140">
              <w:rPr>
                <w:sz w:val="22"/>
              </w:rPr>
              <w:t>Доходность за календарный год, %</w:t>
            </w:r>
          </w:p>
        </w:tc>
        <w:tc>
          <w:tcPr>
            <w:tcW w:w="4579" w:type="dxa"/>
            <w:gridSpan w:val="8"/>
            <w:tcBorders>
              <w:bottom w:val="single" w:sz="4" w:space="0" w:color="auto"/>
            </w:tcBorders>
          </w:tcPr>
          <w:p w14:paraId="00B66EB1" w14:textId="77777777" w:rsidR="00DE5CD9" w:rsidRPr="00DB2AF1" w:rsidRDefault="00DE5CD9" w:rsidP="00C06885">
            <w:pPr>
              <w:pStyle w:val="ConsPlusNormal"/>
              <w:ind w:left="283"/>
              <w:jc w:val="both"/>
              <w:rPr>
                <w:sz w:val="22"/>
              </w:rPr>
            </w:pPr>
            <w:r w:rsidRPr="00DB2AF1">
              <w:rPr>
                <w:sz w:val="22"/>
              </w:rPr>
              <w:t>Доходность за период, %</w:t>
            </w:r>
          </w:p>
        </w:tc>
      </w:tr>
      <w:tr w:rsidR="00DE5CD9" w:rsidRPr="00DB2AF1" w14:paraId="20784555" w14:textId="77777777" w:rsidTr="00DE5CD9">
        <w:tblPrEx>
          <w:tblCellMar>
            <w:top w:w="102" w:type="dxa"/>
            <w:bottom w:w="102" w:type="dxa"/>
          </w:tblCellMar>
        </w:tblPrEx>
        <w:tc>
          <w:tcPr>
            <w:tcW w:w="509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1C9BF5" w14:textId="561F56F5" w:rsidR="00DE5CD9" w:rsidRPr="00027646" w:rsidRDefault="00DE5CD9" w:rsidP="00C06885">
            <w:pPr>
              <w:pStyle w:val="ConsPlusNormal"/>
              <w:jc w:val="center"/>
              <w:rPr>
                <w:color w:val="0000FF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B57E5B3" wp14:editId="0BE28F75">
                  <wp:extent cx="3065145" cy="2697480"/>
                  <wp:effectExtent l="0" t="0" r="0" b="0"/>
                  <wp:docPr id="634788153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DC122D-888D-4148-9087-FCA109B54D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7B9EF" w14:textId="77777777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Период</w:t>
            </w:r>
          </w:p>
        </w:tc>
        <w:tc>
          <w:tcPr>
            <w:tcW w:w="12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4B495" w14:textId="77777777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Доходность инвестиций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78CB" w14:textId="0ADFA0E5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Отклонение доходности от</w:t>
            </w:r>
          </w:p>
        </w:tc>
      </w:tr>
      <w:tr w:rsidR="00DE5CD9" w:rsidRPr="00DB2AF1" w14:paraId="16E2018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41089151" w14:textId="77777777" w:rsidR="00DE5CD9" w:rsidRPr="00DB2AF1" w:rsidRDefault="00DE5CD9" w:rsidP="00C06885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9630" w14:textId="5F3CB7D2" w:rsidR="00DE5CD9" w:rsidRPr="00BD6FB6" w:rsidRDefault="00DE5CD9" w:rsidP="00BD6FB6">
            <w:pPr>
              <w:pStyle w:val="ConsPlusNormal"/>
              <w:ind w:left="283"/>
              <w:jc w:val="center"/>
              <w:rPr>
                <w:sz w:val="20"/>
                <w:szCs w:val="22"/>
              </w:rPr>
            </w:pPr>
          </w:p>
        </w:tc>
        <w:tc>
          <w:tcPr>
            <w:tcW w:w="12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6709" w14:textId="4E3B97D5" w:rsidR="00DE5CD9" w:rsidRPr="00BD6FB6" w:rsidRDefault="00DE5CD9" w:rsidP="00BD6FB6">
            <w:pPr>
              <w:pStyle w:val="ConsPlusNormal"/>
              <w:jc w:val="center"/>
              <w:rPr>
                <w:color w:val="0000FF"/>
                <w:sz w:val="20"/>
                <w:szCs w:val="22"/>
                <w:highlight w:val="yellow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591" w14:textId="13CC6E1A" w:rsidR="00DE5CD9" w:rsidRPr="00BD6FB6" w:rsidRDefault="00DE5CD9" w:rsidP="00BD6FB6">
            <w:pPr>
              <w:pStyle w:val="ConsPlusNormal"/>
              <w:jc w:val="center"/>
              <w:rPr>
                <w:color w:val="0000FF"/>
                <w:sz w:val="20"/>
                <w:szCs w:val="22"/>
              </w:rPr>
            </w:pPr>
            <w:r w:rsidRPr="00BD6FB6">
              <w:rPr>
                <w:sz w:val="20"/>
                <w:szCs w:val="22"/>
              </w:rPr>
              <w:t>инфляции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5F54" w14:textId="77D82DAE" w:rsidR="00DE5CD9" w:rsidRPr="00BD6FB6" w:rsidRDefault="00DE5CD9" w:rsidP="00BD6FB6">
            <w:pPr>
              <w:pStyle w:val="ConsPlusNormal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</w:t>
            </w:r>
            <w:r w:rsidRPr="00BD6FB6">
              <w:rPr>
                <w:sz w:val="20"/>
                <w:szCs w:val="22"/>
              </w:rPr>
              <w:t>ндикатора (индекса)</w:t>
            </w:r>
          </w:p>
        </w:tc>
      </w:tr>
      <w:tr w:rsidR="00DE5CD9" w:rsidRPr="00DB2AF1" w14:paraId="26C606D3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540B42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729" w14:textId="51B669C6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1 месяц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DD2" w14:textId="52B49626" w:rsidR="00DE5CD9" w:rsidRPr="002361D7" w:rsidRDefault="00D86925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-0,71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EC0" w14:textId="587F8436" w:rsidR="00DE5CD9" w:rsidRPr="002361D7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-</w:t>
            </w:r>
            <w:r w:rsidR="00803F41" w:rsidRPr="002361D7">
              <w:rPr>
                <w:sz w:val="22"/>
              </w:rPr>
              <w:t>0,</w:t>
            </w:r>
            <w:r w:rsidR="00D86925" w:rsidRPr="002361D7">
              <w:rPr>
                <w:sz w:val="22"/>
              </w:rPr>
              <w:t>84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98E" w14:textId="3B5D5ACE" w:rsidR="00DE5CD9" w:rsidRPr="002361D7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-</w:t>
            </w:r>
          </w:p>
        </w:tc>
      </w:tr>
      <w:tr w:rsidR="00DE5CD9" w:rsidRPr="00DB2AF1" w14:paraId="4816E2C3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7761C44D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E83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3 месяца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D133" w14:textId="52D86337" w:rsidR="00DE5CD9" w:rsidRPr="002361D7" w:rsidRDefault="00D86925" w:rsidP="00BD6FB6">
            <w:pPr>
              <w:pStyle w:val="ConsPlusNormal"/>
              <w:jc w:val="center"/>
              <w:rPr>
                <w:sz w:val="22"/>
                <w:lang w:val="en-US"/>
              </w:rPr>
            </w:pPr>
            <w:r w:rsidRPr="002361D7">
              <w:rPr>
                <w:sz w:val="22"/>
              </w:rPr>
              <w:t>-0,26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63DF" w14:textId="4F9C8032" w:rsidR="00DE5CD9" w:rsidRPr="002361D7" w:rsidRDefault="00DE5CD9" w:rsidP="00BD6FB6">
            <w:pPr>
              <w:pStyle w:val="ConsPlusNormal"/>
              <w:jc w:val="center"/>
              <w:rPr>
                <w:sz w:val="22"/>
                <w:lang w:val="en-US"/>
              </w:rPr>
            </w:pPr>
            <w:r w:rsidRPr="002361D7">
              <w:rPr>
                <w:sz w:val="22"/>
              </w:rPr>
              <w:t>-</w:t>
            </w:r>
            <w:r w:rsidR="00D86925" w:rsidRPr="002361D7">
              <w:rPr>
                <w:sz w:val="22"/>
              </w:rPr>
              <w:t>1,14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9F6" w14:textId="07716E93" w:rsidR="00DE5CD9" w:rsidRPr="002361D7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-</w:t>
            </w:r>
          </w:p>
        </w:tc>
      </w:tr>
      <w:tr w:rsidR="00DE5CD9" w:rsidRPr="00DB2AF1" w14:paraId="74750E85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31062FE7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6C9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6 месяцев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D01" w14:textId="58D1DC7B" w:rsidR="00DE5CD9" w:rsidRPr="002361D7" w:rsidRDefault="00D86925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2,18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CFE" w14:textId="4C9A325A" w:rsidR="00DE5CD9" w:rsidRPr="002361D7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-</w:t>
            </w:r>
            <w:r w:rsidR="00D86925" w:rsidRPr="002361D7">
              <w:rPr>
                <w:sz w:val="22"/>
              </w:rPr>
              <w:t>1,42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AB0" w14:textId="25ABB9CC" w:rsidR="00DE5CD9" w:rsidRPr="002361D7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-</w:t>
            </w:r>
          </w:p>
        </w:tc>
      </w:tr>
      <w:tr w:rsidR="00DE5CD9" w:rsidRPr="00DB2AF1" w14:paraId="2B364A4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49BB08B7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CD3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1 год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40C" w14:textId="3D3A10D7" w:rsidR="00DE5CD9" w:rsidRPr="002361D7" w:rsidRDefault="00D86925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5,60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F71" w14:textId="79B65A5A" w:rsidR="00DE5CD9" w:rsidRPr="002361D7" w:rsidRDefault="004808A3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0,</w:t>
            </w:r>
            <w:r w:rsidR="00D86925" w:rsidRPr="002361D7">
              <w:rPr>
                <w:sz w:val="22"/>
              </w:rPr>
              <w:t>31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C75" w14:textId="48038A05" w:rsidR="00DE5CD9" w:rsidRPr="002361D7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-</w:t>
            </w:r>
          </w:p>
        </w:tc>
      </w:tr>
      <w:tr w:rsidR="00DE5CD9" w:rsidRPr="00DB2AF1" w14:paraId="72B52C5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5CCBD4CA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B2B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3 года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C5AB" w14:textId="374C33A6" w:rsidR="00DE5CD9" w:rsidRPr="002361D7" w:rsidRDefault="00D86925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35,46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209" w14:textId="4685B01E" w:rsidR="00DE5CD9" w:rsidRPr="002361D7" w:rsidRDefault="004808A3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10,</w:t>
            </w:r>
            <w:r w:rsidR="00D86925" w:rsidRPr="002361D7">
              <w:rPr>
                <w:sz w:val="22"/>
              </w:rPr>
              <w:t>16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215" w14:textId="4AD2C386" w:rsidR="00DE5CD9" w:rsidRPr="002361D7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-</w:t>
            </w:r>
          </w:p>
        </w:tc>
      </w:tr>
      <w:tr w:rsidR="00DE5CD9" w:rsidRPr="00DB2AF1" w14:paraId="058F86A7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96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7320DC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592E" w14:textId="77777777" w:rsidR="00DE5CD9" w:rsidRPr="00DB2AF1" w:rsidRDefault="00DE5CD9" w:rsidP="00BD6FB6">
            <w:pPr>
              <w:pStyle w:val="ConsPlusNormal"/>
              <w:ind w:left="283"/>
              <w:rPr>
                <w:sz w:val="22"/>
              </w:rPr>
            </w:pPr>
            <w:r w:rsidRPr="00DB2AF1">
              <w:rPr>
                <w:sz w:val="22"/>
              </w:rPr>
              <w:t>5 лет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41EE" w14:textId="437CE38B" w:rsidR="00DE5CD9" w:rsidRPr="002361D7" w:rsidRDefault="00D86925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49,58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9FE" w14:textId="56CD9184" w:rsidR="00DE5CD9" w:rsidRPr="002361D7" w:rsidRDefault="00803F41" w:rsidP="00BD6FB6">
            <w:pPr>
              <w:pStyle w:val="ConsPlusNormal"/>
              <w:jc w:val="center"/>
              <w:rPr>
                <w:sz w:val="22"/>
                <w:lang w:val="en-US"/>
              </w:rPr>
            </w:pPr>
            <w:r w:rsidRPr="002361D7">
              <w:rPr>
                <w:sz w:val="22"/>
              </w:rPr>
              <w:t>-</w:t>
            </w:r>
            <w:r w:rsidR="00D86925" w:rsidRPr="002361D7">
              <w:rPr>
                <w:sz w:val="22"/>
              </w:rPr>
              <w:t>0,82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E93" w14:textId="54AB0B2C" w:rsidR="00DE5CD9" w:rsidRPr="002361D7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2361D7">
              <w:rPr>
                <w:sz w:val="22"/>
              </w:rPr>
              <w:t>-</w:t>
            </w:r>
          </w:p>
        </w:tc>
      </w:tr>
      <w:tr w:rsidR="00DE5CD9" w:rsidRPr="00DB2AF1" w14:paraId="35FFC747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  <w:trHeight w:val="3021"/>
        </w:trPr>
        <w:tc>
          <w:tcPr>
            <w:tcW w:w="9675" w:type="dxa"/>
            <w:gridSpan w:val="12"/>
          </w:tcPr>
          <w:p w14:paraId="6E2D619F" w14:textId="6401727B" w:rsidR="00DE5CD9" w:rsidRPr="002361D7" w:rsidRDefault="00DE5CD9" w:rsidP="00BD6FB6">
            <w:pPr>
              <w:pStyle w:val="ConsPlusNormal"/>
              <w:ind w:left="222"/>
              <w:jc w:val="both"/>
              <w:rPr>
                <w:sz w:val="22"/>
              </w:rPr>
            </w:pPr>
            <w:r w:rsidRPr="00491AF3">
              <w:rPr>
                <w:sz w:val="22"/>
              </w:rPr>
              <w:lastRenderedPageBreak/>
              <w:t xml:space="preserve">1. </w:t>
            </w:r>
            <w:r w:rsidRPr="00873710">
              <w:rPr>
                <w:sz w:val="22"/>
              </w:rPr>
              <w:t xml:space="preserve">Расчетная стоимость инвестиционного </w:t>
            </w:r>
            <w:r w:rsidRPr="002361D7">
              <w:rPr>
                <w:sz w:val="22"/>
              </w:rPr>
              <w:t xml:space="preserve">пая </w:t>
            </w:r>
            <w:r w:rsidR="004808A3" w:rsidRPr="002361D7">
              <w:rPr>
                <w:sz w:val="22"/>
                <w:szCs w:val="22"/>
              </w:rPr>
              <w:t xml:space="preserve">11 </w:t>
            </w:r>
            <w:r w:rsidR="00BC1647" w:rsidRPr="002361D7">
              <w:rPr>
                <w:sz w:val="22"/>
                <w:szCs w:val="22"/>
              </w:rPr>
              <w:t>270</w:t>
            </w:r>
            <w:r w:rsidR="004808A3" w:rsidRPr="002361D7">
              <w:rPr>
                <w:sz w:val="22"/>
                <w:szCs w:val="22"/>
              </w:rPr>
              <w:t>,</w:t>
            </w:r>
            <w:r w:rsidR="00BC1647" w:rsidRPr="002361D7">
              <w:rPr>
                <w:sz w:val="22"/>
                <w:szCs w:val="22"/>
              </w:rPr>
              <w:t>07</w:t>
            </w:r>
            <w:r w:rsidR="004808A3" w:rsidRPr="002361D7">
              <w:rPr>
                <w:sz w:val="22"/>
                <w:szCs w:val="22"/>
              </w:rPr>
              <w:t xml:space="preserve"> </w:t>
            </w:r>
            <w:r w:rsidRPr="002361D7">
              <w:rPr>
                <w:sz w:val="22"/>
              </w:rPr>
              <w:t>руб.</w:t>
            </w:r>
          </w:p>
          <w:p w14:paraId="5E07105D" w14:textId="77777777" w:rsidR="00DE5CD9" w:rsidRPr="002361D7" w:rsidRDefault="00DE5CD9" w:rsidP="00BD6FB6">
            <w:pPr>
              <w:pStyle w:val="ConsPlusNormal"/>
              <w:ind w:left="222"/>
              <w:jc w:val="both"/>
              <w:rPr>
                <w:sz w:val="22"/>
              </w:rPr>
            </w:pPr>
            <w:r w:rsidRPr="002361D7">
              <w:rPr>
                <w:sz w:val="22"/>
              </w:rPr>
              <w:t>2. Правилами доверительного управления фондом не предусмотрены надбавки к расчетной стоимости инвестиционных паев при их выдаче и (или) скидки с расчетной стоимости инвестиционных паев при их погашении.</w:t>
            </w:r>
          </w:p>
          <w:p w14:paraId="500BA683" w14:textId="5ED65472" w:rsidR="00DE5CD9" w:rsidRPr="002361D7" w:rsidRDefault="00DE5CD9" w:rsidP="00BD6FB6">
            <w:pPr>
              <w:pStyle w:val="ConsPlusNormal"/>
              <w:ind w:left="222"/>
              <w:jc w:val="both"/>
              <w:rPr>
                <w:sz w:val="22"/>
              </w:rPr>
            </w:pPr>
            <w:r w:rsidRPr="002361D7">
              <w:rPr>
                <w:sz w:val="22"/>
              </w:rPr>
              <w:t xml:space="preserve">3. Стоимость чистых активов паевого инвестиционного фонда </w:t>
            </w:r>
            <w:r w:rsidR="00BC1647" w:rsidRPr="002361D7">
              <w:rPr>
                <w:sz w:val="22"/>
                <w:szCs w:val="22"/>
              </w:rPr>
              <w:t>368</w:t>
            </w:r>
            <w:r w:rsidR="004808A3" w:rsidRPr="002361D7">
              <w:rPr>
                <w:sz w:val="22"/>
                <w:szCs w:val="22"/>
              </w:rPr>
              <w:t> </w:t>
            </w:r>
            <w:r w:rsidR="00BC1647" w:rsidRPr="002361D7">
              <w:rPr>
                <w:sz w:val="22"/>
                <w:szCs w:val="22"/>
              </w:rPr>
              <w:t>891</w:t>
            </w:r>
            <w:r w:rsidR="004808A3" w:rsidRPr="002361D7">
              <w:rPr>
                <w:sz w:val="22"/>
                <w:szCs w:val="22"/>
              </w:rPr>
              <w:t xml:space="preserve"> </w:t>
            </w:r>
            <w:r w:rsidR="00BC1647" w:rsidRPr="002361D7">
              <w:rPr>
                <w:sz w:val="22"/>
                <w:szCs w:val="22"/>
              </w:rPr>
              <w:t>203</w:t>
            </w:r>
            <w:r w:rsidR="004808A3" w:rsidRPr="002361D7">
              <w:rPr>
                <w:sz w:val="22"/>
                <w:szCs w:val="22"/>
              </w:rPr>
              <w:t>,</w:t>
            </w:r>
            <w:r w:rsidR="00BC1647" w:rsidRPr="002361D7">
              <w:rPr>
                <w:sz w:val="22"/>
                <w:szCs w:val="22"/>
              </w:rPr>
              <w:t>23</w:t>
            </w:r>
            <w:r w:rsidRPr="002361D7">
              <w:rPr>
                <w:sz w:val="22"/>
              </w:rPr>
              <w:t xml:space="preserve"> руб.</w:t>
            </w:r>
            <w:r w:rsidR="00BC1647" w:rsidRPr="002361D7">
              <w:rPr>
                <w:sz w:val="22"/>
              </w:rPr>
              <w:t xml:space="preserve"> </w:t>
            </w:r>
          </w:p>
          <w:p w14:paraId="69FFCA8D" w14:textId="77777777" w:rsidR="00DE5CD9" w:rsidRPr="002361D7" w:rsidRDefault="00DE5CD9" w:rsidP="00BD6FB6">
            <w:pPr>
              <w:pStyle w:val="ConsPlusNormal"/>
              <w:ind w:left="222"/>
              <w:jc w:val="both"/>
              <w:rPr>
                <w:bCs/>
                <w:sz w:val="22"/>
                <w:szCs w:val="22"/>
              </w:rPr>
            </w:pPr>
            <w:r w:rsidRPr="002361D7">
              <w:rPr>
                <w:sz w:val="22"/>
              </w:rPr>
              <w:t xml:space="preserve">4. </w:t>
            </w:r>
            <w:r w:rsidRPr="002361D7">
              <w:rPr>
                <w:bCs/>
                <w:sz w:val="22"/>
                <w:szCs w:val="22"/>
              </w:rPr>
              <w:t xml:space="preserve">Доход выплачивается владельцам инвестиционных паев за каждый расчетный период по окончании расчетного периода. Под расчетным периодом, понимается период времени, равный одному полному календарному месяцу. </w:t>
            </w:r>
          </w:p>
          <w:p w14:paraId="150A70B2" w14:textId="77777777" w:rsidR="00DE5CD9" w:rsidRPr="002361D7" w:rsidRDefault="00DE5CD9" w:rsidP="00BD6FB6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00585072"/>
            <w:r w:rsidRPr="002361D7">
              <w:rPr>
                <w:rFonts w:ascii="Times New Roman" w:hAnsi="Times New Roman" w:cs="Times New Roman"/>
                <w:bCs/>
              </w:rPr>
              <w:t>Начиная с расчетного периода, в котором возникло основание прекращения Фонда, доход владельцам инвестиционных паев не начисляется и не выплачивается.</w:t>
            </w:r>
          </w:p>
          <w:p w14:paraId="4C921E9A" w14:textId="77777777" w:rsidR="00DE5CD9" w:rsidRPr="008D5B29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2361D7">
              <w:rPr>
                <w:rFonts w:ascii="Times New Roman" w:hAnsi="Times New Roman" w:cs="Times New Roman"/>
                <w:bCs/>
              </w:rPr>
              <w:t>Размер дохода принимается равным сумме остатков по всем отдельным банковским счетам для расчетов по операциям, связанным с доверительным управлением имуществом, составляющим Фонд в валюте Российской Федерации или в долларах США, открытым</w:t>
            </w:r>
            <w:r w:rsidRPr="00711E70">
              <w:rPr>
                <w:rFonts w:ascii="Times New Roman" w:hAnsi="Times New Roman" w:cs="Times New Roman"/>
                <w:bCs/>
              </w:rPr>
              <w:t xml:space="preserve"> в ПАО Сбербанк, превышающей 3 000 000 (Три миллиона) рублей, рассчитанной на дату составления списка лиц, </w:t>
            </w:r>
            <w:r w:rsidRPr="008D5B29">
              <w:rPr>
                <w:rFonts w:ascii="Times New Roman" w:hAnsi="Times New Roman" w:cs="Times New Roman"/>
                <w:bCs/>
              </w:rPr>
              <w:t xml:space="preserve">имеющих право на получение дохода. Для целей настоящего </w:t>
            </w:r>
            <w:proofErr w:type="gramStart"/>
            <w:r w:rsidRPr="008D5B29">
              <w:rPr>
                <w:rFonts w:ascii="Times New Roman" w:hAnsi="Times New Roman" w:cs="Times New Roman"/>
                <w:bCs/>
              </w:rPr>
              <w:t>абзаца, в случае, если</w:t>
            </w:r>
            <w:proofErr w:type="gramEnd"/>
            <w:r w:rsidRPr="008D5B29">
              <w:rPr>
                <w:rFonts w:ascii="Times New Roman" w:hAnsi="Times New Roman" w:cs="Times New Roman"/>
                <w:bCs/>
              </w:rPr>
              <w:t xml:space="preserve"> сумма остатков по всем отдельным банковским счетам для расчетов по операциям, связанным с доверительным управлением имуществом, составляющим Фонд, выражена в долларах США, применяется следующий порядок определения курса доллара США на Дату составления списка:</w:t>
            </w:r>
          </w:p>
          <w:p w14:paraId="1CACCDCB" w14:textId="77777777" w:rsidR="00DE5CD9" w:rsidRPr="00711E70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711E70">
              <w:rPr>
                <w:rFonts w:ascii="Times New Roman" w:hAnsi="Times New Roman" w:cs="Times New Roman"/>
                <w:bCs/>
              </w:rPr>
              <w:t xml:space="preserve">Значение курса доллара США признается равным </w:t>
            </w:r>
            <w:r w:rsidRPr="00711E70">
              <w:rPr>
                <w:rFonts w:ascii="Times New Roman" w:hAnsi="Times New Roman" w:cs="Times New Roman"/>
              </w:rPr>
              <w:t xml:space="preserve">официальному курсу, установленному Банком России на Дату </w:t>
            </w:r>
            <w:r w:rsidRPr="00711E70">
              <w:rPr>
                <w:rFonts w:ascii="Times New Roman" w:hAnsi="Times New Roman" w:cs="Times New Roman"/>
                <w:bCs/>
              </w:rPr>
              <w:t>составления списка.</w:t>
            </w:r>
          </w:p>
          <w:bookmarkEnd w:id="0"/>
          <w:p w14:paraId="2C5FA20A" w14:textId="77777777" w:rsidR="00DE5CD9" w:rsidRPr="008D5B29" w:rsidRDefault="00DE5CD9" w:rsidP="00BD6FB6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8D5B29">
              <w:rPr>
                <w:rFonts w:ascii="Times New Roman" w:hAnsi="Times New Roman" w:cs="Times New Roman"/>
                <w:bCs/>
              </w:rPr>
              <w:t>В том случае, если официальный курс валюты на Дату составления списка не установлен, для пересчета в рубли используется официальный курс на предыдущую дату его определения.</w:t>
            </w:r>
          </w:p>
          <w:p w14:paraId="6BD8236F" w14:textId="77777777" w:rsidR="00DE5CD9" w:rsidRPr="00711E70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bCs/>
              </w:rPr>
            </w:pPr>
            <w:r w:rsidRPr="00711E70">
              <w:rPr>
                <w:rFonts w:ascii="Times New Roman" w:hAnsi="Times New Roman" w:cs="Times New Roman"/>
                <w:bCs/>
              </w:rPr>
              <w:t>Доход определяется путем деления суммы полученного в расчетном периоде дохода на количество инвестиционных паев, указанное в реестре владельцев инвестиционных паев на последний рабочий день расчетного периода.</w:t>
            </w:r>
          </w:p>
          <w:p w14:paraId="5DD4564E" w14:textId="77777777" w:rsidR="00DE5CD9" w:rsidRPr="00DB78D5" w:rsidRDefault="00DE5CD9" w:rsidP="00BD6F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</w:pPr>
            <w:r w:rsidRPr="00711E70">
              <w:rPr>
                <w:rFonts w:ascii="Times New Roman" w:hAnsi="Times New Roman" w:cs="Times New Roman"/>
                <w:bCs/>
              </w:rPr>
              <w:t>Выплата дохода осуществляется не позднее 30 (тридцати) календарных дней с даты, следующей за датой составления списка лиц, имеющих право на получение дохода, путем безналичного перечисления на банковский счет, указанный в реестре владельцев инвестиционных паев. В случае, если сведения о реквизитах банковского счета для перечисления дохода не указаны или указаны неверные реквизиты банковского счета, выплата дохода осуществляется не позднее 5 (пяти) рабочих дней с даты получения Управляющей компанией необходимых сведений о реквизитах банковского счета для перечисления дохода.</w:t>
            </w:r>
          </w:p>
        </w:tc>
      </w:tr>
      <w:tr w:rsidR="00DE5CD9" w:rsidRPr="00DB2AF1" w14:paraId="21B7FA85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308CB993" w14:textId="77777777" w:rsidR="00DE5CD9" w:rsidRPr="00DB2AF1" w:rsidRDefault="00DE5CD9" w:rsidP="00BD6FB6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6. Комиссии</w:t>
            </w:r>
          </w:p>
        </w:tc>
      </w:tr>
      <w:tr w:rsidR="00DE5CD9" w:rsidRPr="00DB2AF1" w14:paraId="48F42FC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0"/>
          <w:wAfter w:w="5069" w:type="dxa"/>
        </w:trPr>
        <w:tc>
          <w:tcPr>
            <w:tcW w:w="1432" w:type="dxa"/>
            <w:vMerge w:val="restart"/>
          </w:tcPr>
          <w:p w14:paraId="2A128A0C" w14:textId="77777777" w:rsidR="00DE5CD9" w:rsidRPr="00DB2AF1" w:rsidRDefault="00DE5CD9" w:rsidP="00BD6FB6">
            <w:pPr>
              <w:pStyle w:val="ConsPlusNormal"/>
              <w:rPr>
                <w:sz w:val="22"/>
              </w:rPr>
            </w:pPr>
          </w:p>
        </w:tc>
        <w:tc>
          <w:tcPr>
            <w:tcW w:w="3351" w:type="dxa"/>
            <w:gridSpan w:val="2"/>
            <w:tcBorders>
              <w:bottom w:val="single" w:sz="4" w:space="0" w:color="auto"/>
            </w:tcBorders>
          </w:tcPr>
          <w:p w14:paraId="2446BE03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  <w:r w:rsidRPr="00DB2AF1">
              <w:rPr>
                <w:sz w:val="22"/>
              </w:rPr>
              <w:t>Комиссии, оплачиваемые каждый год</w:t>
            </w:r>
          </w:p>
        </w:tc>
      </w:tr>
      <w:tr w:rsidR="00DE5CD9" w:rsidRPr="00DB2AF1" w14:paraId="7D3F350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14:paraId="5ADA22C9" w14:textId="77777777"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104" w14:textId="77777777" w:rsidR="00DE5CD9" w:rsidRPr="00FD2D96" w:rsidRDefault="00DE5CD9" w:rsidP="00BD6FB6">
            <w:pPr>
              <w:pStyle w:val="ConsPlusNormal"/>
              <w:jc w:val="both"/>
              <w:rPr>
                <w:sz w:val="22"/>
              </w:rPr>
            </w:pPr>
            <w:r w:rsidRPr="00FD2D96">
              <w:rPr>
                <w:sz w:val="22"/>
              </w:rPr>
              <w:t xml:space="preserve">Сумма вознаграждения </w:t>
            </w:r>
            <w:r>
              <w:rPr>
                <w:sz w:val="22"/>
              </w:rPr>
              <w:t>у</w:t>
            </w:r>
            <w:r w:rsidRPr="00FD2D96">
              <w:rPr>
                <w:sz w:val="22"/>
              </w:rPr>
              <w:t xml:space="preserve">правляющей компании, </w:t>
            </w:r>
            <w:r>
              <w:rPr>
                <w:sz w:val="22"/>
              </w:rPr>
              <w:t>с</w:t>
            </w:r>
            <w:r w:rsidRPr="00FD2D96">
              <w:rPr>
                <w:sz w:val="22"/>
              </w:rPr>
              <w:t xml:space="preserve">пециализированного депозитария, </w:t>
            </w:r>
            <w:r>
              <w:rPr>
                <w:sz w:val="22"/>
              </w:rPr>
              <w:t>л</w:t>
            </w:r>
            <w:r w:rsidRPr="00DB2AF1">
              <w:rPr>
                <w:sz w:val="22"/>
              </w:rPr>
              <w:t>иц</w:t>
            </w:r>
            <w:r>
              <w:rPr>
                <w:sz w:val="22"/>
              </w:rPr>
              <w:t>а</w:t>
            </w:r>
            <w:r w:rsidRPr="00DB2AF1">
              <w:rPr>
                <w:sz w:val="22"/>
              </w:rPr>
              <w:t xml:space="preserve">, осуществляющее ведение реестра владельцев инвестиционных паев </w:t>
            </w:r>
            <w:r w:rsidRPr="00FD2D96">
              <w:rPr>
                <w:sz w:val="22"/>
              </w:rPr>
              <w:t xml:space="preserve">и </w:t>
            </w:r>
            <w:r>
              <w:rPr>
                <w:sz w:val="22"/>
              </w:rPr>
              <w:t>о</w:t>
            </w:r>
            <w:r w:rsidRPr="00FD2D96">
              <w:rPr>
                <w:sz w:val="22"/>
              </w:rPr>
              <w:t>ценщика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DB27" w14:textId="77777777" w:rsidR="00DE5CD9" w:rsidRPr="00117298" w:rsidRDefault="00DE5CD9" w:rsidP="00BD6FB6">
            <w:pPr>
              <w:pStyle w:val="ConsPlusNormal"/>
              <w:jc w:val="center"/>
              <w:rPr>
                <w:sz w:val="22"/>
              </w:rPr>
            </w:pPr>
            <w:r w:rsidRPr="00117298">
              <w:rPr>
                <w:sz w:val="22"/>
              </w:rPr>
              <w:t>до 10%</w:t>
            </w:r>
          </w:p>
        </w:tc>
      </w:tr>
      <w:tr w:rsidR="00DE5CD9" w:rsidRPr="00DB2AF1" w14:paraId="5D694804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14:paraId="7CE1D016" w14:textId="77777777"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316" w14:textId="77777777" w:rsidR="00DE5CD9" w:rsidRPr="00DB2AF1" w:rsidRDefault="00DE5CD9" w:rsidP="00BD6FB6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003" w14:textId="77777777" w:rsidR="00DE5CD9" w:rsidRPr="00DB2AF1" w:rsidRDefault="00DE5CD9" w:rsidP="00BD6FB6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E145C9" w:rsidRPr="00DB2AF1" w14:paraId="507E07BB" w14:textId="77777777" w:rsidTr="005B497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560" w:type="dxa"/>
          <w:trHeight w:val="255"/>
        </w:trPr>
        <w:tc>
          <w:tcPr>
            <w:tcW w:w="1432" w:type="dxa"/>
            <w:vMerge/>
          </w:tcPr>
          <w:p w14:paraId="097CB4F1" w14:textId="77777777" w:rsidR="00E145C9" w:rsidRPr="00DB2AF1" w:rsidRDefault="00E145C9" w:rsidP="00E145C9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3AF3" w14:textId="1F7F8728" w:rsidR="00E145C9" w:rsidRPr="00DB2AF1" w:rsidRDefault="00E145C9" w:rsidP="00E145C9">
            <w:pPr>
              <w:pStyle w:val="ConsPlusNormal"/>
              <w:jc w:val="both"/>
              <w:rPr>
                <w:sz w:val="22"/>
              </w:rPr>
            </w:pPr>
            <w:r w:rsidRPr="00FD2D96">
              <w:rPr>
                <w:sz w:val="22"/>
              </w:rPr>
              <w:t xml:space="preserve">Максимальный совокупный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 (с учетом налога на добавленную стоимость)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3500" w14:textId="7A70BECD" w:rsidR="00E145C9" w:rsidRPr="00DB2AF1" w:rsidRDefault="00E145C9" w:rsidP="00E145C9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20%</w:t>
            </w:r>
          </w:p>
        </w:tc>
      </w:tr>
      <w:tr w:rsidR="00E145C9" w:rsidRPr="00DB2AF1" w14:paraId="77755749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bottom w:val="single" w:sz="4" w:space="0" w:color="auto"/>
            </w:tcBorders>
          </w:tcPr>
          <w:p w14:paraId="536AD37E" w14:textId="77777777" w:rsidR="00E145C9" w:rsidRPr="00DB2AF1" w:rsidRDefault="00E145C9" w:rsidP="00E145C9">
            <w:pPr>
              <w:pStyle w:val="ConsPlusNormal"/>
              <w:ind w:left="222"/>
              <w:rPr>
                <w:sz w:val="22"/>
              </w:rPr>
            </w:pPr>
            <w:r w:rsidRPr="00DB2AF1">
              <w:rPr>
                <w:sz w:val="22"/>
              </w:rPr>
              <w:t xml:space="preserve">Размер комиссий указан в процентах от </w:t>
            </w:r>
            <w:r>
              <w:rPr>
                <w:sz w:val="22"/>
              </w:rPr>
              <w:t xml:space="preserve">среднегодовой </w:t>
            </w:r>
            <w:r w:rsidRPr="00DB2AF1">
              <w:rPr>
                <w:sz w:val="22"/>
              </w:rPr>
              <w:t>стоимости чистых активов фонда.</w:t>
            </w:r>
          </w:p>
          <w:p w14:paraId="4440727F" w14:textId="77777777" w:rsidR="00E145C9" w:rsidRPr="00DB2AF1" w:rsidRDefault="00E145C9" w:rsidP="00E145C9">
            <w:pPr>
              <w:pStyle w:val="ConsPlusNormal"/>
              <w:ind w:left="222"/>
              <w:rPr>
                <w:sz w:val="22"/>
              </w:rPr>
            </w:pPr>
            <w:r w:rsidRPr="00DB2AF1">
              <w:rPr>
                <w:sz w:val="22"/>
              </w:rPr>
              <w:t>Подробные условия указаны в правилах доверительного управления фондом</w:t>
            </w:r>
            <w:r>
              <w:rPr>
                <w:sz w:val="22"/>
              </w:rPr>
              <w:t>.</w:t>
            </w:r>
          </w:p>
        </w:tc>
      </w:tr>
      <w:tr w:rsidR="00E145C9" w:rsidRPr="00DB2AF1" w14:paraId="57133BBA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9675" w:type="dxa"/>
            <w:gridSpan w:val="12"/>
            <w:tcBorders>
              <w:top w:val="single" w:sz="4" w:space="0" w:color="auto"/>
            </w:tcBorders>
          </w:tcPr>
          <w:p w14:paraId="6BA293F6" w14:textId="77777777" w:rsidR="00E145C9" w:rsidRPr="00DB2AF1" w:rsidRDefault="00E145C9" w:rsidP="00E145C9">
            <w:pPr>
              <w:pStyle w:val="ConsPlusNormal"/>
              <w:jc w:val="both"/>
              <w:outlineLvl w:val="1"/>
              <w:rPr>
                <w:sz w:val="22"/>
              </w:rPr>
            </w:pPr>
            <w:r w:rsidRPr="00DB2AF1">
              <w:rPr>
                <w:sz w:val="22"/>
              </w:rPr>
              <w:t>Раздел 7. Иная информация</w:t>
            </w:r>
          </w:p>
        </w:tc>
      </w:tr>
      <w:tr w:rsidR="00E145C9" w:rsidRPr="00DB2AF1" w14:paraId="4FA5A238" w14:textId="77777777" w:rsidTr="00DE5C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7" w:type="dxa"/>
        </w:trPr>
        <w:tc>
          <w:tcPr>
            <w:tcW w:w="1432" w:type="dxa"/>
          </w:tcPr>
          <w:p w14:paraId="17E7360D" w14:textId="77777777" w:rsidR="00E145C9" w:rsidRPr="00DB2AF1" w:rsidRDefault="00E145C9" w:rsidP="00E145C9">
            <w:pPr>
              <w:pStyle w:val="ConsPlusNormal"/>
              <w:rPr>
                <w:sz w:val="22"/>
              </w:rPr>
            </w:pPr>
          </w:p>
        </w:tc>
        <w:tc>
          <w:tcPr>
            <w:tcW w:w="8243" w:type="dxa"/>
            <w:gridSpan w:val="11"/>
          </w:tcPr>
          <w:p w14:paraId="1C113E48" w14:textId="77777777" w:rsidR="00E145C9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A33CB1">
              <w:rPr>
                <w:sz w:val="22"/>
                <w:szCs w:val="22"/>
              </w:rPr>
              <w:t>1. Минимальная сумма денежных средств (стоимость имущества), передачей которой в оплату дополнительных инвестиционных паев обусловлена выдача инвестиционных паев</w:t>
            </w:r>
            <w:r w:rsidRPr="00A33CB1" w:rsidDel="001234F0">
              <w:rPr>
                <w:sz w:val="22"/>
                <w:szCs w:val="22"/>
              </w:rPr>
              <w:t xml:space="preserve"> </w:t>
            </w:r>
            <w:r w:rsidRPr="00A33CB1">
              <w:rPr>
                <w:sz w:val="22"/>
                <w:szCs w:val="22"/>
              </w:rPr>
              <w:t xml:space="preserve">– 10 000 000 (Десять миллионов) рублей. </w:t>
            </w:r>
          </w:p>
          <w:p w14:paraId="5C8F146A" w14:textId="77777777" w:rsidR="00E145C9" w:rsidRPr="00936BFC" w:rsidRDefault="00E145C9" w:rsidP="00E145C9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936BFC">
              <w:rPr>
                <w:rFonts w:ascii="Times New Roman" w:hAnsi="Times New Roman" w:cs="Times New Roman"/>
              </w:rPr>
              <w:t xml:space="preserve">Условие о минимальной сумме денежных средств (стоимости имущества), передачей которой в оплату инвестиционных паев обусловлена выдача инвестиционных паев после завершения (окончания) формирования фонда, не распространяется на лиц, </w:t>
            </w:r>
            <w:r w:rsidRPr="00936BFC">
              <w:rPr>
                <w:rFonts w:ascii="Times New Roman" w:hAnsi="Times New Roman" w:cs="Times New Roman"/>
              </w:rPr>
              <w:lastRenderedPageBreak/>
              <w:t>имеющих преимущественное право на приобретение инвестиционных паев.</w:t>
            </w:r>
          </w:p>
          <w:p w14:paraId="780F128D" w14:textId="77777777" w:rsidR="00E145C9" w:rsidRPr="001A43C2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>2. Правила доверительного управления фондом зарегистрированы 25.05.2005 № 0360-77317492.</w:t>
            </w:r>
          </w:p>
          <w:p w14:paraId="7547A893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A43C2">
              <w:rPr>
                <w:rFonts w:ascii="Times New Roman" w:hAnsi="Times New Roman" w:cs="Times New Roman"/>
              </w:rPr>
              <w:t>3. Паевой инвестиционный фонд сформирован 09.09.2005.</w:t>
            </w:r>
          </w:p>
          <w:p w14:paraId="591B0B42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4. Информацию, подлежащую раскрытию и предоставлению, можно получить на сайте </w:t>
            </w:r>
            <w:hyperlink r:id="rId9" w:history="1">
              <w:r w:rsidRPr="001A43C2">
                <w:rPr>
                  <w:rStyle w:val="a5"/>
                  <w:rFonts w:ascii="Times New Roman" w:hAnsi="Times New Roman" w:cs="Times New Roman"/>
                </w:rPr>
                <w:t>http://ukprofinvest.ru/</w:t>
              </w:r>
            </w:hyperlink>
            <w:r w:rsidRPr="001A43C2">
              <w:rPr>
                <w:rFonts w:ascii="Times New Roman" w:hAnsi="Times New Roman" w:cs="Times New Roman"/>
              </w:rPr>
              <w:t>, а также по адресу управляющей компании.</w:t>
            </w:r>
          </w:p>
          <w:p w14:paraId="7D8BC68E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5. Управляющая компания ООО «УК «ПрофИнвестиции», лицензия № 21-000-1-00840 выдана 22.12.2011г., сайт </w:t>
            </w:r>
            <w:hyperlink r:id="rId10" w:history="1">
              <w:r w:rsidRPr="001A43C2">
                <w:rPr>
                  <w:rStyle w:val="a5"/>
                  <w:rFonts w:ascii="Times New Roman" w:hAnsi="Times New Roman" w:cs="Times New Roman"/>
                </w:rPr>
                <w:t>http://ukprofinvest.ru/</w:t>
              </w:r>
            </w:hyperlink>
            <w:r w:rsidRPr="001A43C2">
              <w:rPr>
                <w:rFonts w:ascii="Times New Roman" w:hAnsi="Times New Roman" w:cs="Times New Roman"/>
              </w:rPr>
              <w:t xml:space="preserve">, телефон 8 (495) 786-88-31, адрес 123001, г. Москва, Ермолаевский переулок, д. 27, стр. 1, </w:t>
            </w:r>
            <w:proofErr w:type="spellStart"/>
            <w:r w:rsidRPr="001A43C2">
              <w:rPr>
                <w:rFonts w:ascii="Times New Roman" w:hAnsi="Times New Roman" w:cs="Times New Roman"/>
              </w:rPr>
              <w:t>эт</w:t>
            </w:r>
            <w:proofErr w:type="spellEnd"/>
            <w:r w:rsidRPr="001A43C2">
              <w:rPr>
                <w:rFonts w:ascii="Times New Roman" w:hAnsi="Times New Roman" w:cs="Times New Roman"/>
              </w:rPr>
              <w:t>. 6, оф. 601.</w:t>
            </w:r>
          </w:p>
          <w:p w14:paraId="764D1EC8" w14:textId="77777777" w:rsidR="00E145C9" w:rsidRPr="001A43C2" w:rsidRDefault="00E145C9" w:rsidP="00E145C9">
            <w:pPr>
              <w:pStyle w:val="ConsPlusNormal"/>
              <w:spacing w:after="120"/>
              <w:ind w:left="19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 xml:space="preserve">6. Специализированный депозитарий ООО «СДК «Гарант», сайт </w:t>
            </w:r>
            <w:hyperlink r:id="rId11" w:history="1">
              <w:r w:rsidRPr="001A43C2">
                <w:rPr>
                  <w:rStyle w:val="a5"/>
                  <w:sz w:val="22"/>
                  <w:szCs w:val="22"/>
                </w:rPr>
                <w:t>https://www.sdkgarant.ru/</w:t>
              </w:r>
            </w:hyperlink>
            <w:r w:rsidRPr="001A43C2">
              <w:rPr>
                <w:sz w:val="22"/>
                <w:szCs w:val="22"/>
              </w:rPr>
              <w:t xml:space="preserve">. </w:t>
            </w:r>
          </w:p>
          <w:p w14:paraId="07A2DFC3" w14:textId="77777777" w:rsidR="00E145C9" w:rsidRPr="001A43C2" w:rsidRDefault="00E145C9" w:rsidP="00E145C9">
            <w:pPr>
              <w:spacing w:after="12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1A43C2">
              <w:rPr>
                <w:rFonts w:ascii="Times New Roman" w:hAnsi="Times New Roman" w:cs="Times New Roman"/>
              </w:rPr>
              <w:t xml:space="preserve">7. Лицо, осуществляющее ведение реестра владельцев инвестиционных паев ООО «СДК «Гарант», сайт </w:t>
            </w:r>
            <w:hyperlink r:id="rId12" w:history="1">
              <w:r w:rsidRPr="001A43C2">
                <w:rPr>
                  <w:rStyle w:val="a5"/>
                  <w:rFonts w:ascii="Times New Roman" w:hAnsi="Times New Roman" w:cs="Times New Roman"/>
                </w:rPr>
                <w:t>https://www.sdkgarant.ru/</w:t>
              </w:r>
            </w:hyperlink>
            <w:r w:rsidRPr="001A43C2">
              <w:rPr>
                <w:rFonts w:ascii="Times New Roman" w:hAnsi="Times New Roman" w:cs="Times New Roman"/>
              </w:rPr>
              <w:t>.</w:t>
            </w:r>
          </w:p>
          <w:p w14:paraId="0E6EEE1F" w14:textId="77777777" w:rsidR="00E145C9" w:rsidRDefault="00E145C9" w:rsidP="00E145C9">
            <w:pPr>
              <w:pStyle w:val="ConsPlusNormal"/>
              <w:jc w:val="both"/>
              <w:rPr>
                <w:sz w:val="22"/>
                <w:szCs w:val="22"/>
              </w:rPr>
            </w:pPr>
            <w:r w:rsidRPr="001A43C2">
              <w:rPr>
                <w:sz w:val="22"/>
                <w:szCs w:val="22"/>
              </w:rPr>
              <w:t xml:space="preserve">8. Надзор и контроль за деятельностью управляющей компании фонда в соответствии с подпунктом 10 пункта 2 статьи 55 Федерального закона «Об инвестиционных фондах» осуществляет Банк России, сайт </w:t>
            </w:r>
            <w:hyperlink r:id="rId13" w:history="1">
              <w:r w:rsidRPr="00337575">
                <w:rPr>
                  <w:rStyle w:val="a5"/>
                  <w:sz w:val="22"/>
                  <w:szCs w:val="22"/>
                </w:rPr>
                <w:t>www.cbr.ru</w:t>
              </w:r>
            </w:hyperlink>
            <w:r w:rsidRPr="001A43C2">
              <w:rPr>
                <w:sz w:val="22"/>
                <w:szCs w:val="22"/>
              </w:rPr>
              <w:t>, номер телефона 8 (800) 300-30-00.</w:t>
            </w:r>
          </w:p>
          <w:p w14:paraId="50B1CA2B" w14:textId="77777777" w:rsidR="00E145C9" w:rsidRPr="00DB2AF1" w:rsidRDefault="00E145C9" w:rsidP="00E145C9">
            <w:pPr>
              <w:pStyle w:val="ConsPlusNormal"/>
              <w:jc w:val="both"/>
              <w:rPr>
                <w:sz w:val="22"/>
              </w:rPr>
            </w:pPr>
          </w:p>
        </w:tc>
      </w:tr>
    </w:tbl>
    <w:p w14:paraId="204D2CF1" w14:textId="77777777" w:rsidR="00E71AD2" w:rsidRDefault="00E71AD2"/>
    <w:sectPr w:rsidR="00E71AD2" w:rsidSect="00B800F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0DEE" w14:textId="77777777" w:rsidR="00214800" w:rsidRDefault="00214800" w:rsidP="0015432F">
      <w:pPr>
        <w:spacing w:after="0" w:line="240" w:lineRule="auto"/>
      </w:pPr>
      <w:r>
        <w:separator/>
      </w:r>
    </w:p>
  </w:endnote>
  <w:endnote w:type="continuationSeparator" w:id="0">
    <w:p w14:paraId="6F66BA9C" w14:textId="77777777" w:rsidR="00214800" w:rsidRDefault="00214800" w:rsidP="0015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932A" w14:textId="77777777" w:rsidR="00214800" w:rsidRDefault="00214800" w:rsidP="0015432F">
      <w:pPr>
        <w:spacing w:after="0" w:line="240" w:lineRule="auto"/>
      </w:pPr>
      <w:r>
        <w:separator/>
      </w:r>
    </w:p>
  </w:footnote>
  <w:footnote w:type="continuationSeparator" w:id="0">
    <w:p w14:paraId="14DB2550" w14:textId="77777777" w:rsidR="00214800" w:rsidRDefault="00214800" w:rsidP="00154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D51"/>
    <w:rsid w:val="00006F9D"/>
    <w:rsid w:val="000072E9"/>
    <w:rsid w:val="000101B6"/>
    <w:rsid w:val="0001280C"/>
    <w:rsid w:val="00014646"/>
    <w:rsid w:val="000166DE"/>
    <w:rsid w:val="00027646"/>
    <w:rsid w:val="00037F95"/>
    <w:rsid w:val="0006095D"/>
    <w:rsid w:val="00062D4F"/>
    <w:rsid w:val="000715D7"/>
    <w:rsid w:val="00076647"/>
    <w:rsid w:val="00084C8E"/>
    <w:rsid w:val="00085D5C"/>
    <w:rsid w:val="000866FE"/>
    <w:rsid w:val="00092DD0"/>
    <w:rsid w:val="000975EE"/>
    <w:rsid w:val="000A3954"/>
    <w:rsid w:val="000A3B32"/>
    <w:rsid w:val="000A6DAC"/>
    <w:rsid w:val="000B41B8"/>
    <w:rsid w:val="000D1C46"/>
    <w:rsid w:val="000D47B0"/>
    <w:rsid w:val="000D71A1"/>
    <w:rsid w:val="000E1E70"/>
    <w:rsid w:val="000E3CC8"/>
    <w:rsid w:val="000E47A0"/>
    <w:rsid w:val="001016CB"/>
    <w:rsid w:val="00101DFD"/>
    <w:rsid w:val="00115FA2"/>
    <w:rsid w:val="00117298"/>
    <w:rsid w:val="00117D39"/>
    <w:rsid w:val="00120F74"/>
    <w:rsid w:val="00123461"/>
    <w:rsid w:val="00135D5D"/>
    <w:rsid w:val="00143972"/>
    <w:rsid w:val="00144FD2"/>
    <w:rsid w:val="00151504"/>
    <w:rsid w:val="001535FF"/>
    <w:rsid w:val="0015432F"/>
    <w:rsid w:val="0015460D"/>
    <w:rsid w:val="001620D7"/>
    <w:rsid w:val="001647BF"/>
    <w:rsid w:val="00183EF6"/>
    <w:rsid w:val="00187BCE"/>
    <w:rsid w:val="00194062"/>
    <w:rsid w:val="00194E8C"/>
    <w:rsid w:val="001A2208"/>
    <w:rsid w:val="001A43C2"/>
    <w:rsid w:val="001B74C7"/>
    <w:rsid w:val="001B7B5F"/>
    <w:rsid w:val="001C2F3C"/>
    <w:rsid w:val="001C3489"/>
    <w:rsid w:val="001E04D6"/>
    <w:rsid w:val="001F73B4"/>
    <w:rsid w:val="00204058"/>
    <w:rsid w:val="00213B85"/>
    <w:rsid w:val="00214800"/>
    <w:rsid w:val="00221473"/>
    <w:rsid w:val="00230709"/>
    <w:rsid w:val="002361D7"/>
    <w:rsid w:val="00243445"/>
    <w:rsid w:val="00251D17"/>
    <w:rsid w:val="00254673"/>
    <w:rsid w:val="002626D5"/>
    <w:rsid w:val="00267331"/>
    <w:rsid w:val="00277FDC"/>
    <w:rsid w:val="002A02DF"/>
    <w:rsid w:val="002A2857"/>
    <w:rsid w:val="002A458E"/>
    <w:rsid w:val="002A73AA"/>
    <w:rsid w:val="002A769A"/>
    <w:rsid w:val="002B6329"/>
    <w:rsid w:val="002D4115"/>
    <w:rsid w:val="002F182F"/>
    <w:rsid w:val="002F2007"/>
    <w:rsid w:val="002F2165"/>
    <w:rsid w:val="00303B99"/>
    <w:rsid w:val="00307C9A"/>
    <w:rsid w:val="00313E12"/>
    <w:rsid w:val="00316255"/>
    <w:rsid w:val="00352505"/>
    <w:rsid w:val="00357690"/>
    <w:rsid w:val="003658A9"/>
    <w:rsid w:val="003905E8"/>
    <w:rsid w:val="003A011B"/>
    <w:rsid w:val="003A5C5E"/>
    <w:rsid w:val="003C0994"/>
    <w:rsid w:val="003C33E4"/>
    <w:rsid w:val="003C4A8B"/>
    <w:rsid w:val="003C4F87"/>
    <w:rsid w:val="003C790F"/>
    <w:rsid w:val="003C7EB5"/>
    <w:rsid w:val="003E53ED"/>
    <w:rsid w:val="003F117A"/>
    <w:rsid w:val="00400479"/>
    <w:rsid w:val="00402C9C"/>
    <w:rsid w:val="0041732C"/>
    <w:rsid w:val="00420EAD"/>
    <w:rsid w:val="00422972"/>
    <w:rsid w:val="00435E12"/>
    <w:rsid w:val="00447204"/>
    <w:rsid w:val="004550DB"/>
    <w:rsid w:val="0046391F"/>
    <w:rsid w:val="004758EF"/>
    <w:rsid w:val="004808A3"/>
    <w:rsid w:val="00491AF3"/>
    <w:rsid w:val="00494960"/>
    <w:rsid w:val="004A0E49"/>
    <w:rsid w:val="004A4090"/>
    <w:rsid w:val="004B5C18"/>
    <w:rsid w:val="004D1660"/>
    <w:rsid w:val="004E44CA"/>
    <w:rsid w:val="004E6580"/>
    <w:rsid w:val="004E7D8B"/>
    <w:rsid w:val="004F7165"/>
    <w:rsid w:val="00500183"/>
    <w:rsid w:val="00502433"/>
    <w:rsid w:val="00510E07"/>
    <w:rsid w:val="00511FDB"/>
    <w:rsid w:val="0051666E"/>
    <w:rsid w:val="0052164F"/>
    <w:rsid w:val="00523C42"/>
    <w:rsid w:val="00532EA9"/>
    <w:rsid w:val="00537DA1"/>
    <w:rsid w:val="00543FA8"/>
    <w:rsid w:val="0055201F"/>
    <w:rsid w:val="00552B13"/>
    <w:rsid w:val="00556DCA"/>
    <w:rsid w:val="0056290C"/>
    <w:rsid w:val="00564740"/>
    <w:rsid w:val="00573480"/>
    <w:rsid w:val="00577558"/>
    <w:rsid w:val="005A576E"/>
    <w:rsid w:val="005A5DC1"/>
    <w:rsid w:val="005A6D22"/>
    <w:rsid w:val="005C1921"/>
    <w:rsid w:val="005C1A3B"/>
    <w:rsid w:val="005C3E5D"/>
    <w:rsid w:val="005D4060"/>
    <w:rsid w:val="005D5D8A"/>
    <w:rsid w:val="005D667E"/>
    <w:rsid w:val="005E02DE"/>
    <w:rsid w:val="005E3ED8"/>
    <w:rsid w:val="005F27AC"/>
    <w:rsid w:val="0061331F"/>
    <w:rsid w:val="00617D51"/>
    <w:rsid w:val="00625052"/>
    <w:rsid w:val="00625F1F"/>
    <w:rsid w:val="00634C63"/>
    <w:rsid w:val="00635B5F"/>
    <w:rsid w:val="00644981"/>
    <w:rsid w:val="0065394A"/>
    <w:rsid w:val="006550BD"/>
    <w:rsid w:val="00656098"/>
    <w:rsid w:val="006728C3"/>
    <w:rsid w:val="00673AF5"/>
    <w:rsid w:val="00673DB4"/>
    <w:rsid w:val="006806BC"/>
    <w:rsid w:val="00683F1E"/>
    <w:rsid w:val="00690B0D"/>
    <w:rsid w:val="00695AE1"/>
    <w:rsid w:val="006A3633"/>
    <w:rsid w:val="006A3BED"/>
    <w:rsid w:val="006B60C9"/>
    <w:rsid w:val="006B6D1A"/>
    <w:rsid w:val="006C53F4"/>
    <w:rsid w:val="006D1C7F"/>
    <w:rsid w:val="006D69B8"/>
    <w:rsid w:val="006D6A8A"/>
    <w:rsid w:val="006F596C"/>
    <w:rsid w:val="006F7971"/>
    <w:rsid w:val="007015E6"/>
    <w:rsid w:val="00706F23"/>
    <w:rsid w:val="00711E70"/>
    <w:rsid w:val="00747943"/>
    <w:rsid w:val="00750580"/>
    <w:rsid w:val="00762FD1"/>
    <w:rsid w:val="007671D9"/>
    <w:rsid w:val="00772E33"/>
    <w:rsid w:val="00777932"/>
    <w:rsid w:val="00777D0B"/>
    <w:rsid w:val="0078183B"/>
    <w:rsid w:val="007831FC"/>
    <w:rsid w:val="00784B62"/>
    <w:rsid w:val="00784D47"/>
    <w:rsid w:val="00792378"/>
    <w:rsid w:val="007A1689"/>
    <w:rsid w:val="007B6177"/>
    <w:rsid w:val="007B6664"/>
    <w:rsid w:val="007C17CC"/>
    <w:rsid w:val="007C4140"/>
    <w:rsid w:val="007D2044"/>
    <w:rsid w:val="007D604E"/>
    <w:rsid w:val="007E28AE"/>
    <w:rsid w:val="007F4A3E"/>
    <w:rsid w:val="00800C01"/>
    <w:rsid w:val="008011C8"/>
    <w:rsid w:val="00803F41"/>
    <w:rsid w:val="0080571C"/>
    <w:rsid w:val="00823C5B"/>
    <w:rsid w:val="00847837"/>
    <w:rsid w:val="00854A49"/>
    <w:rsid w:val="0086631D"/>
    <w:rsid w:val="00873710"/>
    <w:rsid w:val="00875FD0"/>
    <w:rsid w:val="00880463"/>
    <w:rsid w:val="008865C7"/>
    <w:rsid w:val="008965DD"/>
    <w:rsid w:val="008A19F1"/>
    <w:rsid w:val="008D491D"/>
    <w:rsid w:val="008D5B29"/>
    <w:rsid w:val="008D5F5D"/>
    <w:rsid w:val="008D68DA"/>
    <w:rsid w:val="008E31B3"/>
    <w:rsid w:val="008E4B4A"/>
    <w:rsid w:val="008F4966"/>
    <w:rsid w:val="00903168"/>
    <w:rsid w:val="009107EF"/>
    <w:rsid w:val="00917570"/>
    <w:rsid w:val="0092255E"/>
    <w:rsid w:val="00930C6F"/>
    <w:rsid w:val="00936BFC"/>
    <w:rsid w:val="0094073F"/>
    <w:rsid w:val="009423C0"/>
    <w:rsid w:val="00943025"/>
    <w:rsid w:val="00944FA5"/>
    <w:rsid w:val="00957FF7"/>
    <w:rsid w:val="00962A75"/>
    <w:rsid w:val="00983D33"/>
    <w:rsid w:val="00995FA4"/>
    <w:rsid w:val="00996103"/>
    <w:rsid w:val="009A29A3"/>
    <w:rsid w:val="009B5992"/>
    <w:rsid w:val="009D4EAE"/>
    <w:rsid w:val="009D5A60"/>
    <w:rsid w:val="009F0E18"/>
    <w:rsid w:val="00A05089"/>
    <w:rsid w:val="00A13A8A"/>
    <w:rsid w:val="00A14526"/>
    <w:rsid w:val="00A14A76"/>
    <w:rsid w:val="00A33CB1"/>
    <w:rsid w:val="00A37A55"/>
    <w:rsid w:val="00A42548"/>
    <w:rsid w:val="00A665F3"/>
    <w:rsid w:val="00A7582F"/>
    <w:rsid w:val="00A767DD"/>
    <w:rsid w:val="00A82BF7"/>
    <w:rsid w:val="00A84347"/>
    <w:rsid w:val="00A8624A"/>
    <w:rsid w:val="00A917E2"/>
    <w:rsid w:val="00A92429"/>
    <w:rsid w:val="00AC30AD"/>
    <w:rsid w:val="00AD68F3"/>
    <w:rsid w:val="00AE317F"/>
    <w:rsid w:val="00AE596F"/>
    <w:rsid w:val="00AE5E18"/>
    <w:rsid w:val="00AE7C43"/>
    <w:rsid w:val="00AF3614"/>
    <w:rsid w:val="00AF43DC"/>
    <w:rsid w:val="00AF45F3"/>
    <w:rsid w:val="00AF66C4"/>
    <w:rsid w:val="00AF798A"/>
    <w:rsid w:val="00B16323"/>
    <w:rsid w:val="00B51208"/>
    <w:rsid w:val="00B513A4"/>
    <w:rsid w:val="00B51B1B"/>
    <w:rsid w:val="00B55E9C"/>
    <w:rsid w:val="00B74765"/>
    <w:rsid w:val="00B7581B"/>
    <w:rsid w:val="00B800F1"/>
    <w:rsid w:val="00B86B14"/>
    <w:rsid w:val="00B93367"/>
    <w:rsid w:val="00BA0BD8"/>
    <w:rsid w:val="00BA0E10"/>
    <w:rsid w:val="00BB3F5D"/>
    <w:rsid w:val="00BC1647"/>
    <w:rsid w:val="00BC2A6A"/>
    <w:rsid w:val="00BD502E"/>
    <w:rsid w:val="00BD6FB6"/>
    <w:rsid w:val="00BE5CA2"/>
    <w:rsid w:val="00BE60B4"/>
    <w:rsid w:val="00BE76A6"/>
    <w:rsid w:val="00BF1F08"/>
    <w:rsid w:val="00C01C14"/>
    <w:rsid w:val="00C02FD4"/>
    <w:rsid w:val="00C06885"/>
    <w:rsid w:val="00C22AB4"/>
    <w:rsid w:val="00C26DF3"/>
    <w:rsid w:val="00C36AAE"/>
    <w:rsid w:val="00C37B98"/>
    <w:rsid w:val="00C40E83"/>
    <w:rsid w:val="00C4401E"/>
    <w:rsid w:val="00C50CD6"/>
    <w:rsid w:val="00C560E2"/>
    <w:rsid w:val="00C62659"/>
    <w:rsid w:val="00C63A24"/>
    <w:rsid w:val="00C63D1F"/>
    <w:rsid w:val="00C72BA3"/>
    <w:rsid w:val="00C74AB8"/>
    <w:rsid w:val="00C76DF1"/>
    <w:rsid w:val="00C905D4"/>
    <w:rsid w:val="00CA6FA5"/>
    <w:rsid w:val="00CB3BEC"/>
    <w:rsid w:val="00CD0E01"/>
    <w:rsid w:val="00CD2465"/>
    <w:rsid w:val="00CD3064"/>
    <w:rsid w:val="00CE6719"/>
    <w:rsid w:val="00CF6317"/>
    <w:rsid w:val="00CF6F4E"/>
    <w:rsid w:val="00D143AA"/>
    <w:rsid w:val="00D17C82"/>
    <w:rsid w:val="00D238A0"/>
    <w:rsid w:val="00D258B3"/>
    <w:rsid w:val="00D27BBD"/>
    <w:rsid w:val="00D312B6"/>
    <w:rsid w:val="00D338C6"/>
    <w:rsid w:val="00D4278A"/>
    <w:rsid w:val="00D43DB2"/>
    <w:rsid w:val="00D47C1F"/>
    <w:rsid w:val="00D7321B"/>
    <w:rsid w:val="00D82A5F"/>
    <w:rsid w:val="00D8431B"/>
    <w:rsid w:val="00D84B02"/>
    <w:rsid w:val="00D86925"/>
    <w:rsid w:val="00D86F80"/>
    <w:rsid w:val="00D93DA5"/>
    <w:rsid w:val="00DA653A"/>
    <w:rsid w:val="00DB344F"/>
    <w:rsid w:val="00DB4E87"/>
    <w:rsid w:val="00DB57B3"/>
    <w:rsid w:val="00DB78D5"/>
    <w:rsid w:val="00DC7BE0"/>
    <w:rsid w:val="00DD0F9B"/>
    <w:rsid w:val="00DD6173"/>
    <w:rsid w:val="00DD7000"/>
    <w:rsid w:val="00DE0A4F"/>
    <w:rsid w:val="00DE3A46"/>
    <w:rsid w:val="00DE3CC3"/>
    <w:rsid w:val="00DE5CD9"/>
    <w:rsid w:val="00DF3D4F"/>
    <w:rsid w:val="00E01A05"/>
    <w:rsid w:val="00E145C9"/>
    <w:rsid w:val="00E14D9A"/>
    <w:rsid w:val="00E34726"/>
    <w:rsid w:val="00E40D85"/>
    <w:rsid w:val="00E457E5"/>
    <w:rsid w:val="00E51A66"/>
    <w:rsid w:val="00E5790E"/>
    <w:rsid w:val="00E70AB6"/>
    <w:rsid w:val="00E71AD2"/>
    <w:rsid w:val="00E77E7B"/>
    <w:rsid w:val="00E834B0"/>
    <w:rsid w:val="00E87899"/>
    <w:rsid w:val="00E947B0"/>
    <w:rsid w:val="00EB3983"/>
    <w:rsid w:val="00EE1E0E"/>
    <w:rsid w:val="00EE4A84"/>
    <w:rsid w:val="00EF1F3C"/>
    <w:rsid w:val="00F002EB"/>
    <w:rsid w:val="00F03B4F"/>
    <w:rsid w:val="00F04F00"/>
    <w:rsid w:val="00F11F63"/>
    <w:rsid w:val="00F12DE0"/>
    <w:rsid w:val="00F15559"/>
    <w:rsid w:val="00F25BF2"/>
    <w:rsid w:val="00F33007"/>
    <w:rsid w:val="00F33264"/>
    <w:rsid w:val="00F43F91"/>
    <w:rsid w:val="00F47172"/>
    <w:rsid w:val="00F52034"/>
    <w:rsid w:val="00F534FC"/>
    <w:rsid w:val="00F65DCF"/>
    <w:rsid w:val="00F67B24"/>
    <w:rsid w:val="00F70C1E"/>
    <w:rsid w:val="00F73AEE"/>
    <w:rsid w:val="00F753F1"/>
    <w:rsid w:val="00F83356"/>
    <w:rsid w:val="00FA2EF5"/>
    <w:rsid w:val="00FB06A1"/>
    <w:rsid w:val="00FB17AA"/>
    <w:rsid w:val="00FB3DC5"/>
    <w:rsid w:val="00FB6FE7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F956"/>
  <w15:docId w15:val="{FE211C6E-808B-4EE1-8D2C-E1814C6E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5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7D51"/>
    <w:pPr>
      <w:keepNext/>
      <w:spacing w:after="0" w:line="240" w:lineRule="auto"/>
      <w:outlineLvl w:val="0"/>
    </w:pPr>
    <w:rPr>
      <w:rFonts w:ascii="Comic Sans MS" w:eastAsia="Times New Roman" w:hAnsi="Comic Sans MS" w:cs="Comic Sans MS"/>
      <w:i/>
      <w:i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617D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17D51"/>
    <w:rPr>
      <w:rFonts w:ascii="Comic Sans MS" w:eastAsia="Times New Roman" w:hAnsi="Comic Sans MS" w:cs="Comic Sans MS"/>
      <w:i/>
      <w:iCs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17D5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61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17D5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1AD2"/>
    <w:rPr>
      <w:color w:val="0000FF" w:themeColor="hyperlink"/>
      <w:u w:val="single"/>
    </w:rPr>
  </w:style>
  <w:style w:type="paragraph" w:customStyle="1" w:styleId="Default">
    <w:name w:val="Default"/>
    <w:rsid w:val="00D93DA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6F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432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432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432F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432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432F"/>
    <w:rPr>
      <w:rFonts w:eastAsiaTheme="minorEastAsia"/>
      <w:b/>
      <w:bCs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5432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5432F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5432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154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432F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54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5432F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7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7E7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F0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cb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kprofinvest.ru/funds/general" TargetMode="External"/><Relationship Id="rId12" Type="http://schemas.openxmlformats.org/officeDocument/2006/relationships/hyperlink" Target="https://www.sdk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dk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kprofinv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profinvest.ru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=%20&#1056;&#1072;&#1073;&#1086;&#1095;&#1072;&#1103;%20=\!01.13%20&#1082;&#1080;&#1076;\20251230\&#1088;&#1072;&#1089;&#1095;&#1077;&#1090;_&#1076;&#1086;&#1093;&#1086;&#1076;&#1085;&#1086;&#1089;&#1090;&#1080;_2025123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Лист1!$D$2:$D$3</c:f>
              <c:strCache>
                <c:ptCount val="2"/>
                <c:pt idx="0">
                  <c:v>Доходность за год, 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Лист1!$B$9:$B$13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Лист1!$D$9:$D$13</c:f>
              <c:numCache>
                <c:formatCode>#,##0.00</c:formatCode>
                <c:ptCount val="5"/>
                <c:pt idx="0">
                  <c:v>5.4783166466798692</c:v>
                </c:pt>
                <c:pt idx="1">
                  <c:v>4.0573762233827662</c:v>
                </c:pt>
                <c:pt idx="2">
                  <c:v>11.960914708432222</c:v>
                </c:pt>
                <c:pt idx="3">
                  <c:v>5.8644793021260142</c:v>
                </c:pt>
                <c:pt idx="4">
                  <c:v>7.3456839533706093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96-4D9C-B83A-90FDC56647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6350976"/>
        <c:axId val="116352512"/>
      </c:lineChart>
      <c:catAx>
        <c:axId val="116350976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352512"/>
        <c:crosses val="autoZero"/>
        <c:auto val="1"/>
        <c:lblAlgn val="ctr"/>
        <c:lblOffset val="100"/>
        <c:noMultiLvlLbl val="0"/>
      </c:catAx>
      <c:valAx>
        <c:axId val="11635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350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6DC4-DE73-4B19-8DD6-8D489B8B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A.Starodubova</cp:lastModifiedBy>
  <cp:revision>150</cp:revision>
  <dcterms:created xsi:type="dcterms:W3CDTF">2021-11-02T09:59:00Z</dcterms:created>
  <dcterms:modified xsi:type="dcterms:W3CDTF">2026-06-02T14:48:00Z</dcterms:modified>
</cp:coreProperties>
</file>